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before="0" w:after="0"/>
        <w:jc w:val="center"/>
        <w:rPr>
          <w:rFonts w:ascii="Liberation Sans" w:hAnsi="Liberation Sans"/>
          <w:sz w:val="20"/>
          <w:szCs w:val="20"/>
        </w:rPr>
      </w:pP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single"/>
          <w:lang w:val="eu-ES" w:eastAsia="zh-CN" w:bidi="hi-IN"/>
        </w:rPr>
        <w:t>Agiri in</w:t>
      </w:r>
      <w:r>
        <w:rPr>
          <w:rFonts w:ascii="Liberation Sans" w:hAnsi="Liberation Sans"/>
          <w:b w:val="false"/>
          <w:bCs w:val="false"/>
          <w:sz w:val="20"/>
          <w:szCs w:val="20"/>
          <w:u w:val="single"/>
          <w:lang w:val="eu-ES" w:eastAsia="zh-CN" w:bidi="hi-IN"/>
        </w:rPr>
        <w:t>ternazionalista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O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 xml:space="preserve">tsailaren 5ean, 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EHE mugimenduko lau kide Baionan epaituko dituzte,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2025eko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 irailaren 27an Departamenduaren Baionako egoitzaren horman “Euskaraz bizi nahi dugu” margot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zeagatik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>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color w:val="auto"/>
          <w:sz w:val="20"/>
          <w:szCs w:val="20"/>
          <w:u w:val="none"/>
        </w:rPr>
      </w:pPr>
      <w:r>
        <w:rPr>
          <w:rFonts w:ascii="Liberation Sans" w:hAnsi="Liberation Sans"/>
          <w:color w:val="auto"/>
          <w:sz w:val="20"/>
          <w:szCs w:val="20"/>
          <w:u w:val="none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J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>akinik historikoki frantses Estatuko agintariek dutela euskara gutxiengoan ezarri, gutxi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engo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 egoera horretatik ateratzeko euskarak behar duen diru k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opuru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ari begira frantses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instituzio politikoetako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 agintariek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ematen dutena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 ez da batere aski.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Ekintza h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>orre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kin hori salatu zuten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, eta baita agintari hauek 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>euskaldunak bigarren mailako herritar egit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en gaituztela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 xml:space="preserve">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ere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>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b w:val="false"/>
          <w:b w:val="false"/>
          <w:bCs w:val="false"/>
          <w:sz w:val="20"/>
          <w:szCs w:val="20"/>
          <w:lang w:val="eu-ES" w:eastAsia="zh-CN" w:bidi="hi-IN"/>
        </w:rPr>
      </w:pP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</w:r>
    </w:p>
    <w:p>
      <w:pPr>
        <w:pStyle w:val="Corpsdetexte"/>
        <w:bidi w:val="0"/>
        <w:spacing w:before="0" w:after="0"/>
        <w:jc w:val="both"/>
        <w:rPr>
          <w:b/>
          <w:b/>
          <w:bCs/>
        </w:rPr>
      </w:pP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u w:val="none"/>
          <w:lang w:val="eu-ES" w:eastAsia="zh-CN" w:bidi="hi-IN"/>
        </w:rPr>
        <w:t>A</w:t>
      </w:r>
      <w:r>
        <w:rPr>
          <w:rFonts w:ascii="Liberation Sans" w:hAnsi="Liberation Sans"/>
          <w:b/>
          <w:bCs/>
          <w:color w:val="auto"/>
          <w:sz w:val="20"/>
          <w:szCs w:val="20"/>
          <w:u w:val="none"/>
          <w:lang w:val="eu-ES" w:eastAsia="zh-CN" w:bidi="hi-IN"/>
        </w:rPr>
        <w:t xml:space="preserve">uziperatu hauekiko elkartasuna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u w:val="none"/>
          <w:lang w:val="eu-ES" w:eastAsia="zh-CN" w:bidi="hi-IN"/>
        </w:rPr>
        <w:t>erakus</w:t>
      </w:r>
      <w:r>
        <w:rPr>
          <w:rFonts w:ascii="Liberation Sans" w:hAnsi="Liberation Sans"/>
          <w:b/>
          <w:bCs/>
          <w:color w:val="auto"/>
          <w:sz w:val="20"/>
          <w:szCs w:val="20"/>
          <w:u w:val="none"/>
          <w:lang w:val="eu-ES" w:eastAsia="zh-CN" w:bidi="hi-IN"/>
        </w:rPr>
        <w:t xml:space="preserve">teko eta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u w:val="none"/>
          <w:lang w:val="eu-ES" w:eastAsia="zh-CN" w:bidi="hi-IN"/>
        </w:rPr>
        <w:t>gure hizkuntza autoktonoetan</w:t>
      </w:r>
      <w:r>
        <w:rPr>
          <w:rFonts w:ascii="Liberation Sans" w:hAnsi="Liberation Sans"/>
          <w:b/>
          <w:bCs/>
          <w:color w:val="auto"/>
          <w:sz w:val="20"/>
          <w:szCs w:val="20"/>
          <w:u w:val="none"/>
          <w:lang w:val="eu-ES" w:eastAsia="zh-CN" w:bidi="hi-IN"/>
        </w:rPr>
        <w:t xml:space="preserve"> bizi nahi dugula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u w:val="none"/>
          <w:lang w:val="eu-ES" w:eastAsia="zh-CN" w:bidi="hi-IN"/>
        </w:rPr>
        <w:t>ozen</w:t>
      </w:r>
      <w:r>
        <w:rPr>
          <w:rFonts w:ascii="Liberation Sans" w:hAnsi="Liberation Sans"/>
          <w:b/>
          <w:bCs/>
          <w:color w:val="auto"/>
          <w:sz w:val="20"/>
          <w:szCs w:val="20"/>
          <w:u w:val="none"/>
          <w:lang w:val="eu-ES" w:eastAsia="zh-CN" w:bidi="hi-IN"/>
        </w:rPr>
        <w:t xml:space="preserve"> adierazteko, bihar 12:00etan egoitza horren aitzinean mobilizazio bat izanen da. Jende guziak mobilizazio horretan parte hartzera gomitatzen ditugu.</w:t>
      </w:r>
    </w:p>
    <w:p>
      <w:pPr>
        <w:pStyle w:val="Corpsdetexte"/>
        <w:bidi w:val="0"/>
        <w:spacing w:before="0" w:after="0"/>
        <w:jc w:val="both"/>
        <w:rPr>
          <w:rFonts w:ascii="Liberation Sans" w:hAnsi="Liberation Sans"/>
          <w:color w:val="auto"/>
          <w:sz w:val="20"/>
          <w:szCs w:val="20"/>
          <w:u w:val="none"/>
        </w:rPr>
      </w:pPr>
      <w:r>
        <w:rPr>
          <w:rFonts w:ascii="Liberation Sans" w:hAnsi="Liberation Sans"/>
          <w:color w:val="auto"/>
          <w:sz w:val="20"/>
          <w:szCs w:val="20"/>
          <w:u w:val="none"/>
        </w:rPr>
      </w:r>
    </w:p>
    <w:p>
      <w:pPr>
        <w:pStyle w:val="Corpsdetexte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T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estuinguru horretan, joan den abenduaren 17an, 14 militantek Baionako epaitegi aitzinean prentsaurreko bat eman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zut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en.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E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uskararen aldeko, lurrarekin eta etxebizitzekin espekulatzearen aurkako eta etorkinak laguntzearen aldeko militanteen aurka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a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zken hilabeteetan Baionan izandako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zonbait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 auzitan epaileek 17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auziperatu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ei euskaraz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deklaratz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ea debekatu dietela salatzeko prentsaurreko hori eman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zut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>en.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b w:val="false"/>
          <w:b w:val="false"/>
          <w:bCs w:val="false"/>
          <w:sz w:val="20"/>
          <w:szCs w:val="20"/>
          <w:lang w:val="eu-ES" w:eastAsia="zh-CN" w:bidi="hi-IN"/>
        </w:rPr>
      </w:pP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A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 xml:space="preserve">razoa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beraz, Euskal Herrian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 xml:space="preserve"> epaile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e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>k er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e euskaldunak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 xml:space="preserve"> bigarren mailako herritar egiten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dit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 xml:space="preserve">uztela da. Epaile hauek beraz, epaile eta arazo dira, eta ondorioz ez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dit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>uzte euskaldunak zuzentasunez epait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zen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>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b w:val="false"/>
          <w:b w:val="false"/>
          <w:bCs w:val="false"/>
          <w:sz w:val="20"/>
          <w:szCs w:val="20"/>
          <w:lang w:val="eu-ES" w:eastAsia="zh-CN" w:bidi="hi-IN"/>
        </w:rPr>
      </w:pP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>Epaitegietan euskaraz hitz egi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tea frantses Konstituzioak debekatzen duela</w:t>
      </w: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 xml:space="preserve"> diote epaileek. Horiek hola, frantses Estatuko hizkuntza autoktonoak 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>gutxi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engo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 egoeratik ateratzeko lan egiten du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gunok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 xml:space="preserve"> agiri 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hau zabal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>tzen d</w:t>
      </w: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u w:val="none"/>
          <w:lang w:val="eu-ES" w:eastAsia="zh-CN" w:bidi="hi-IN"/>
        </w:rPr>
        <w:t>u</w:t>
      </w:r>
      <w:r>
        <w:rPr>
          <w:rFonts w:ascii="Liberation Sans" w:hAnsi="Liberation Sans"/>
          <w:b w:val="false"/>
          <w:bCs w:val="false"/>
          <w:color w:val="auto"/>
          <w:sz w:val="20"/>
          <w:szCs w:val="20"/>
          <w:u w:val="none"/>
          <w:lang w:val="eu-ES" w:eastAsia="zh-CN" w:bidi="hi-IN"/>
        </w:rPr>
        <w:t>gu: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b w:val="false"/>
          <w:b w:val="false"/>
          <w:bCs w:val="false"/>
          <w:sz w:val="20"/>
          <w:szCs w:val="20"/>
          <w:lang w:val="eu-ES" w:eastAsia="zh-CN" w:bidi="hi-IN"/>
        </w:rPr>
      </w:pP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Frantses Konstituzioaren izenean epaitegietan bretoieraz, euskaraz, katalanez, korsikeraz, okzitan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iera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z...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deklaratz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ea debekatzea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bidegabekeri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a da: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- ez baita inolaz ere zilegizkoa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frantses Estatuko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 lurralde baten jatorrizko hizkuntzan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epaitegietan deklaratz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ea norbaiti debekatzea;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- hitz egiten ditugun hizkuntzak gare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nez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, garena izatea debekatzea delako;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- gure duintasuna zapaltzea delako;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- bigarren mailako herritar egiten gaituelako;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-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jatorrizko hizkuntzak beste batzuk diren lurraldeetan frantsesez bizi nahi dutenak pribilegiatzen dituelako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b/>
          <w:b/>
          <w:bCs/>
          <w:sz w:val="20"/>
          <w:szCs w:val="20"/>
          <w:lang w:val="eu-ES" w:eastAsia="zh-CN" w:bidi="hi-IN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Frantses Estatuko agintariek gutxitutako jatorrizko hizkuntzen hiztunentzat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 ez da hizkuntza justiziarik, zeren justizia, giza duintasuna errespetatzea da eta pertsona guziak berdintasunez tratatzea da.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b/>
          <w:b/>
          <w:bCs/>
          <w:sz w:val="20"/>
          <w:szCs w:val="20"/>
          <w:lang w:val="eu-ES" w:eastAsia="zh-CN" w:bidi="hi-IN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Hizkuntza arloan,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frantses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 Konstituzioa bidegabea, zapaltzailea eta linguiz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i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da da.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b/>
          <w:b/>
          <w:bCs/>
          <w:sz w:val="20"/>
          <w:szCs w:val="20"/>
          <w:lang w:val="eu-ES" w:eastAsia="zh-CN" w:bidi="hi-IN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Jatorrizko hizkuntzetan auzitegietan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deklaratz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eko dugun zilegizko eskubidea errespetatzea eskatzen dugu. Orokorkiago,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g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ure lurraldeetan jatorrizko hizkuntzetan 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bizitz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eko dugun zilegizko eskubidea errespetatzea eskatzen dugu, frantses hiztun</w:t>
      </w: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ak</w:t>
      </w: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 xml:space="preserve"> Parisen frantsesez bizi daitezkeen bezala.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</w:r>
    </w:p>
    <w:p>
      <w:pPr>
        <w:pStyle w:val="Normal"/>
        <w:bidi w:val="0"/>
        <w:spacing w:before="0" w:after="0"/>
        <w:jc w:val="right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 w:val="false"/>
          <w:bCs w:val="false"/>
          <w:sz w:val="20"/>
          <w:szCs w:val="20"/>
          <w:lang w:val="eu-ES" w:eastAsia="zh-CN" w:bidi="hi-IN"/>
        </w:rPr>
        <w:t>Baionan, 2026ko urtarrilaren 30ean</w:t>
      </w:r>
    </w:p>
    <w:p>
      <w:pPr>
        <w:pStyle w:val="Normal"/>
        <w:bidi w:val="0"/>
        <w:jc w:val="right"/>
        <w:rPr/>
      </w:pP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fr-FR" w:eastAsia="zh-CN" w:bidi="hi-IN"/>
        </w:rPr>
        <w:t>Douar ha frankiz</w:t>
      </w:r>
    </w:p>
    <w:p>
      <w:pPr>
        <w:pStyle w:val="Normal"/>
        <w:bidi w:val="0"/>
        <w:spacing w:before="0" w:after="0"/>
        <w:jc w:val="right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fr-FR" w:eastAsia="zh-CN" w:bidi="hi-IN"/>
        </w:rPr>
        <w:t>Fem Catalunya Nord</w:t>
      </w:r>
    </w:p>
    <w:p>
      <w:pPr>
        <w:pStyle w:val="Normal"/>
        <w:bidi w:val="0"/>
        <w:spacing w:before="0" w:after="0"/>
        <w:jc w:val="right"/>
        <w:rPr>
          <w:rFonts w:ascii="Liberation Sans" w:hAnsi="Liberation Sans"/>
          <w:b w:val="false"/>
          <w:b w:val="false"/>
          <w:bCs w:val="false"/>
          <w:sz w:val="20"/>
          <w:szCs w:val="20"/>
        </w:rPr>
      </w:pP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fr-FR" w:eastAsia="zh-CN" w:bidi="hi-IN"/>
        </w:rPr>
        <w:t>Ghjuventù Paolina, Ghjuventù Indipendentista, Ghjuventù in Core, Femu Ghjuventù eta Ghjuventù Libera</w:t>
      </w:r>
    </w:p>
    <w:p>
      <w:pPr>
        <w:pStyle w:val="Normal"/>
        <w:bidi w:val="0"/>
        <w:spacing w:before="0" w:after="0"/>
        <w:jc w:val="right"/>
        <w:rPr>
          <w:b/>
          <w:b/>
          <w:bCs/>
        </w:rPr>
      </w:pP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EHE mugimenduko lau auziperatuak eta Baxenabarreko EHE</w:t>
      </w:r>
    </w:p>
    <w:p>
      <w:pPr>
        <w:pStyle w:val="Normal"/>
        <w:bidi w:val="0"/>
        <w:spacing w:before="0" w:after="0"/>
        <w:jc w:val="right"/>
        <w:rPr>
          <w:b w:val="false"/>
          <w:b w:val="false"/>
          <w:bCs w:val="false"/>
        </w:rPr>
      </w:pPr>
      <w:r>
        <w:rPr>
          <w:rFonts w:eastAsia="Noto Serif CJK SC" w:cs="Lohit Devanagari" w:ascii="Liberation Sans" w:hAnsi="Liberation Sans"/>
          <w:b w:val="false"/>
          <w:bCs w:val="false"/>
          <w:color w:val="auto"/>
          <w:kern w:val="2"/>
          <w:sz w:val="20"/>
          <w:szCs w:val="20"/>
          <w:lang w:val="eu-ES" w:eastAsia="zh-CN" w:bidi="hi-IN"/>
        </w:rPr>
        <w:t>Partit Occitan eta Endavant</w:t>
      </w:r>
    </w:p>
    <w:p>
      <w:pPr>
        <w:pStyle w:val="Normal"/>
        <w:bidi w:val="0"/>
        <w:spacing w:before="0" w:after="0"/>
        <w:jc w:val="right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eu-ES" w:eastAsia="zh-CN" w:bidi="hi-IN"/>
        </w:rPr>
        <w:t>Agiria gure hizkuntzen aniztasunean: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color w:val="auto"/>
          <w:sz w:val="20"/>
          <w:szCs w:val="20"/>
        </w:rPr>
        <w:t xml:space="preserve">Difenn en anv ar Vonreizh c’hall komz en euskareg, e brezhoneg, e katalaneg, e korseg, en okitaneg… el lezioù-barn a zo un direizhder. Ha gwir eo : 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  <w:t xml:space="preserve">– </w:t>
      </w:r>
      <w:r>
        <w:rPr>
          <w:rFonts w:ascii="Liberation Sans" w:hAnsi="Liberation Sans"/>
          <w:sz w:val="20"/>
          <w:szCs w:val="20"/>
        </w:rPr>
        <w:t>ez eo direizh penn-da-benn difenn ouzh unan bennak komz dirak al lezioù-barn en ur yezh henvroat eus un tiriad meret gant ar Stad c'hall ;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  <w:t xml:space="preserve">– </w:t>
      </w:r>
      <w:r>
        <w:rPr>
          <w:rFonts w:ascii="Liberation Sans" w:hAnsi="Liberation Sans"/>
          <w:sz w:val="20"/>
          <w:szCs w:val="20"/>
        </w:rPr>
        <w:t>ez omp ar yezhoù a gomzomp, ha dre-se e tifenner ouzhimp bezañ ar pezh ez omp ;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  <w:t xml:space="preserve">– </w:t>
      </w:r>
      <w:r>
        <w:rPr>
          <w:rFonts w:ascii="Liberation Sans" w:hAnsi="Liberation Sans"/>
          <w:sz w:val="20"/>
          <w:szCs w:val="20"/>
        </w:rPr>
        <w:t>ez eo breset hon briegezh evel-se ;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  <w:t xml:space="preserve">– </w:t>
      </w:r>
      <w:r>
        <w:rPr>
          <w:rFonts w:ascii="Liberation Sans" w:hAnsi="Liberation Sans"/>
          <w:sz w:val="20"/>
          <w:szCs w:val="20"/>
        </w:rPr>
        <w:t>e vez graet ouzhimp, dre-se, evel pa vefemp keodedourien a-eilrenk ;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  <w:t xml:space="preserve">– </w:t>
      </w:r>
      <w:r>
        <w:rPr>
          <w:rFonts w:ascii="Liberation Sans" w:hAnsi="Liberation Sans"/>
          <w:sz w:val="20"/>
          <w:szCs w:val="20"/>
        </w:rPr>
        <w:t xml:space="preserve">e prienteka kement-se ar re a fell dezho bevañ e galleg en tiriadoù ma ’z eo ar yezhoù henvroat re all. 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  <w:t>N'eus ket a justis yezhel evit ar re a gomz ar yezhoù henvroat hag a zo minorelaet gant pennoù ar Stad c'hall. Ar justis, e gwirionez, a zo doujañ da enor mab-den hag ober ouzh an holl dud en hevelep doare.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  <w:t>War dachenn ar yezhoù ez eo direizh, gwaskus ha yezhlazher ar Vonreizh c'hall.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  <w:t>Goulenn a reomp groñs ma vo doujet d’hor gwir reizh da c'hallout komz e yezhoù henvroat dirak al lezioù-barn. En un doare hollekoc'h ​​e c'houlennomp groñs ma vo doujet d’hon gwir reizh da c'hallout bevañ e yezhoù henvroat pep hini en e diriad, evel ma c'hall ar c'hallegerien bevañ e galleg e Pariz.</w:t>
      </w:r>
    </w:p>
    <w:p>
      <w:pPr>
        <w:pStyle w:val="Normal"/>
        <w:bidi w:val="0"/>
        <w:spacing w:before="0" w:after="0"/>
        <w:jc w:val="right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</w:r>
    </w:p>
    <w:p>
      <w:pPr>
        <w:pStyle w:val="Normal"/>
        <w:bidi w:val="0"/>
        <w:spacing w:before="0" w:after="0"/>
        <w:jc w:val="right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ca-ES"/>
        </w:rPr>
        <w:t xml:space="preserve">Prohibir en nom de la Constitució francesa de declarar en llengua basca, bretona, catalana, corsa, </w:t>
      </w:r>
      <w:bookmarkStart w:id="0" w:name="tw-target-text"/>
      <w:bookmarkEnd w:id="0"/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ca-ES" w:eastAsia="zh-CN" w:bidi="hi-IN"/>
        </w:rPr>
        <w:t>occità</w:t>
      </w:r>
      <w:r>
        <w:rPr>
          <w:rFonts w:ascii="Liberation Sans" w:hAnsi="Liberation Sans"/>
          <w:b/>
          <w:bCs/>
          <w:sz w:val="20"/>
          <w:szCs w:val="20"/>
          <w:lang w:val="ca-ES"/>
        </w:rPr>
        <w:t>... en els tribunals és una injustícia. En efecte: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ca-ES"/>
        </w:rPr>
        <w:t>-És absolutament il·legítim de prohibir a qualcús de declarar en els tribunals en la llengua autòctona d'un territori de l'Estat francès.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ca-ES"/>
        </w:rPr>
        <w:t>-Sem les llengües que parlem, nos prohibiu, doncs, de ser qui sem.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ca-ES"/>
        </w:rPr>
        <w:t>-La nostra dignitat és així trepitjada.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ca-ES"/>
        </w:rPr>
        <w:t>-Sem, d'aqueix fet, tractats com a ciutadans de segona categoria.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ca-ES"/>
        </w:rPr>
        <w:t>-Aqueix fet dona privilegis a aquells que volen viure en llengua francesa en els territoris on les llengües autòctones són altres.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ca-ES"/>
        </w:rPr>
        <w:t>No hi ha justícia lingüística per a les locutores i locutors de llengües autòctones minoritzades pels dirigents de l'Estat francès. La justícia consisteix, en efecte, a respectar la dignitat humana i a tractar de manera igualitària totes les persones.</w:t>
      </w:r>
    </w:p>
    <w:p>
      <w:pPr>
        <w:pStyle w:val="Normal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ca-ES"/>
        </w:rPr>
        <w:t>Sobre la qüestió lingüística, la Constitució francesa és injusta, opresiva i lingüicida.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ca-ES" w:eastAsia="zh-CN" w:bidi="hi-IN"/>
        </w:rPr>
        <w:t>Exigim respecte del nostre dret legítim a poder declarar en llengües autòctones als tribunals. Més generalment, exigim respecte del nostre dret legítim a poder viure en llengües autòctones als nostres territoris respectius, exactamen com els francòfons poden viure en francès a París.</w:t>
      </w:r>
    </w:p>
    <w:p>
      <w:pPr>
        <w:pStyle w:val="Normal"/>
        <w:bidi w:val="0"/>
        <w:spacing w:before="0" w:after="0"/>
        <w:jc w:val="right"/>
        <w:rPr>
          <w:rFonts w:ascii="Liberation Sans" w:hAnsi="Liberation Sans"/>
          <w:sz w:val="20"/>
          <w:szCs w:val="20"/>
        </w:rPr>
      </w:pPr>
      <w:r>
        <w:rPr>
          <w:rFonts w:ascii="Liberation Sans" w:hAnsi="Liberation Sans"/>
          <w:sz w:val="20"/>
          <w:szCs w:val="20"/>
        </w:rPr>
      </w:r>
    </w:p>
    <w:p>
      <w:pPr>
        <w:pStyle w:val="Corps"/>
        <w:jc w:val="both"/>
        <w:rPr>
          <w:rStyle w:val="Aucun"/>
          <w:rFonts w:ascii="Arial" w:hAnsi="Arial" w:eastAsia="Arial" w:cs="Arial"/>
          <w:sz w:val="20"/>
          <w:szCs w:val="20"/>
        </w:rPr>
      </w:pPr>
      <w:r>
        <w:rPr>
          <w:rStyle w:val="Aucun"/>
          <w:rFonts w:ascii="Arial" w:hAnsi="Arial"/>
          <w:sz w:val="20"/>
          <w:szCs w:val="20"/>
        </w:rPr>
        <w:t>Impid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ì à </w:t>
      </w:r>
      <w:r>
        <w:rPr>
          <w:rStyle w:val="Aucun"/>
          <w:rFonts w:ascii="Arial" w:hAnsi="Arial"/>
          <w:sz w:val="20"/>
          <w:szCs w:val="20"/>
          <w:lang w:val="it-IT"/>
        </w:rPr>
        <w:t>nomu di a Custituzioni francesa di sprim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  <w:lang w:val="it-IT"/>
        </w:rPr>
        <w:t>si in lingua corsa, basca, brittona, catalana, uccitana... in i tribunali h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è </w:t>
      </w:r>
      <w:r>
        <w:rPr>
          <w:rStyle w:val="Aucun"/>
          <w:rFonts w:ascii="Arial" w:hAnsi="Arial"/>
          <w:sz w:val="20"/>
          <w:szCs w:val="20"/>
        </w:rPr>
        <w:t>un</w:t>
      </w:r>
      <w:r>
        <w:rPr>
          <w:rStyle w:val="Aucun"/>
          <w:rFonts w:ascii="Arial" w:hAnsi="Arial"/>
          <w:sz w:val="20"/>
          <w:szCs w:val="20"/>
          <w:lang w:val="fr-FR"/>
        </w:rPr>
        <w:t>’</w:t>
      </w:r>
      <w:r>
        <w:rPr>
          <w:rStyle w:val="Aucun"/>
          <w:rFonts w:ascii="Arial" w:hAnsi="Arial"/>
          <w:sz w:val="20"/>
          <w:szCs w:val="20"/>
          <w:lang w:val="it-IT"/>
        </w:rPr>
        <w:t>inghjustizia.</w:t>
      </w:r>
    </w:p>
    <w:p>
      <w:pPr>
        <w:pStyle w:val="Corps"/>
        <w:jc w:val="both"/>
        <w:rPr>
          <w:rStyle w:val="Aucun"/>
          <w:rFonts w:ascii="Arial" w:hAnsi="Arial" w:eastAsia="Arial" w:cs="Arial"/>
          <w:sz w:val="20"/>
          <w:szCs w:val="20"/>
        </w:rPr>
      </w:pPr>
      <w:r>
        <w:rPr>
          <w:rStyle w:val="Aucun"/>
          <w:rFonts w:ascii="Arial" w:hAnsi="Arial"/>
          <w:sz w:val="20"/>
          <w:szCs w:val="20"/>
          <w:lang w:val="it-IT"/>
        </w:rPr>
        <w:t>Infatti :</w:t>
      </w:r>
    </w:p>
    <w:p>
      <w:pPr>
        <w:pStyle w:val="Corps"/>
        <w:jc w:val="both"/>
        <w:rPr>
          <w:rStyle w:val="Aucun"/>
          <w:rFonts w:ascii="Arial" w:hAnsi="Arial" w:eastAsia="Arial" w:cs="Arial"/>
          <w:sz w:val="20"/>
          <w:szCs w:val="20"/>
        </w:rPr>
      </w:pPr>
      <w:r>
        <w:rPr>
          <w:rStyle w:val="Aucun"/>
          <w:rFonts w:ascii="Arial" w:hAnsi="Arial"/>
          <w:sz w:val="20"/>
          <w:szCs w:val="20"/>
        </w:rPr>
        <w:t xml:space="preserve">- 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Ùn hè micca lighjittimu </w:t>
      </w:r>
      <w:r>
        <w:rPr>
          <w:rStyle w:val="Aucun"/>
          <w:rFonts w:ascii="Arial" w:hAnsi="Arial"/>
          <w:sz w:val="20"/>
          <w:szCs w:val="20"/>
        </w:rPr>
        <w:t>d</w:t>
      </w:r>
      <w:r>
        <w:rPr>
          <w:rStyle w:val="Aucun"/>
          <w:rFonts w:ascii="Arial" w:hAnsi="Arial"/>
          <w:sz w:val="20"/>
          <w:szCs w:val="20"/>
          <w:lang w:val="fr-FR"/>
        </w:rPr>
        <w:t>’</w:t>
      </w:r>
      <w:r>
        <w:rPr>
          <w:rStyle w:val="Aucun"/>
          <w:rFonts w:ascii="Arial" w:hAnsi="Arial"/>
          <w:sz w:val="20"/>
          <w:szCs w:val="20"/>
          <w:lang w:val="it-IT"/>
        </w:rPr>
        <w:t xml:space="preserve">intardiscia 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  <w:lang w:val="it-IT"/>
        </w:rPr>
        <w:t>calchissia di sprim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  <w:lang w:val="it-IT"/>
        </w:rPr>
        <w:t>si in lingua soia davant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’à </w:t>
      </w:r>
      <w:r>
        <w:rPr>
          <w:rStyle w:val="Aucun"/>
          <w:rFonts w:ascii="Arial" w:hAnsi="Arial"/>
          <w:sz w:val="20"/>
          <w:szCs w:val="20"/>
        </w:rPr>
        <w:t>un tribunali di u statu francesu ;</w:t>
      </w:r>
    </w:p>
    <w:p>
      <w:pPr>
        <w:pStyle w:val="Corps"/>
        <w:jc w:val="both"/>
        <w:rPr>
          <w:rStyle w:val="Aucun"/>
          <w:rFonts w:ascii="Arial" w:hAnsi="Arial" w:eastAsia="Arial" w:cs="Arial"/>
          <w:sz w:val="20"/>
          <w:szCs w:val="20"/>
        </w:rPr>
      </w:pPr>
      <w:r>
        <w:rPr>
          <w:rStyle w:val="Aucun"/>
          <w:rFonts w:ascii="Arial" w:hAnsi="Arial"/>
          <w:sz w:val="20"/>
          <w:szCs w:val="20"/>
          <w:lang w:val="it-IT"/>
        </w:rPr>
        <w:t>- Semu a lingua ch</w:t>
      </w:r>
      <w:r>
        <w:rPr>
          <w:rStyle w:val="Aucun"/>
          <w:rFonts w:ascii="Arial" w:hAnsi="Arial"/>
          <w:sz w:val="20"/>
          <w:szCs w:val="20"/>
          <w:lang w:val="fr-FR"/>
        </w:rPr>
        <w:t>è no parlemu, c’</w:t>
      </w:r>
      <w:r>
        <w:rPr>
          <w:rStyle w:val="Aucun"/>
          <w:rFonts w:ascii="Arial" w:hAnsi="Arial"/>
          <w:sz w:val="20"/>
          <w:szCs w:val="20"/>
          <w:lang w:val="it-IT"/>
        </w:rPr>
        <w:t>impidiscini d</w:t>
      </w:r>
      <w:r>
        <w:rPr>
          <w:rStyle w:val="Aucun"/>
          <w:rFonts w:ascii="Arial" w:hAnsi="Arial"/>
          <w:sz w:val="20"/>
          <w:szCs w:val="20"/>
          <w:lang w:val="fr-FR"/>
        </w:rPr>
        <w:t>’</w:t>
      </w:r>
      <w:r>
        <w:rPr>
          <w:rStyle w:val="Aucun"/>
          <w:rFonts w:ascii="Arial" w:hAnsi="Arial"/>
          <w:sz w:val="20"/>
          <w:szCs w:val="20"/>
        </w:rPr>
        <w:t>essa ci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ò </w:t>
      </w:r>
      <w:r>
        <w:rPr>
          <w:rStyle w:val="Aucun"/>
          <w:rFonts w:ascii="Arial" w:hAnsi="Arial"/>
          <w:sz w:val="20"/>
          <w:szCs w:val="20"/>
        </w:rPr>
        <w:t>ch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è </w:t>
      </w:r>
      <w:r>
        <w:rPr>
          <w:rStyle w:val="Aucun"/>
          <w:rFonts w:ascii="Arial" w:hAnsi="Arial"/>
          <w:sz w:val="20"/>
          <w:szCs w:val="20"/>
          <w:lang w:val="it-IT"/>
        </w:rPr>
        <w:t>no semu ;</w:t>
      </w:r>
    </w:p>
    <w:p>
      <w:pPr>
        <w:pStyle w:val="Corps"/>
        <w:jc w:val="both"/>
        <w:rPr>
          <w:rStyle w:val="Aucun"/>
          <w:rFonts w:ascii="Arial" w:hAnsi="Arial" w:eastAsia="Arial" w:cs="Arial"/>
          <w:sz w:val="20"/>
          <w:szCs w:val="20"/>
        </w:rPr>
      </w:pPr>
      <w:r>
        <w:rPr>
          <w:rStyle w:val="Aucun"/>
          <w:rFonts w:ascii="Arial" w:hAnsi="Arial"/>
          <w:sz w:val="20"/>
          <w:szCs w:val="20"/>
        </w:rPr>
        <w:t>- H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è </w:t>
      </w:r>
      <w:r>
        <w:rPr>
          <w:rStyle w:val="Aucun"/>
          <w:rFonts w:ascii="Arial" w:hAnsi="Arial"/>
          <w:sz w:val="20"/>
          <w:szCs w:val="20"/>
          <w:lang w:val="it-IT"/>
        </w:rPr>
        <w:t>calcicata a noscia dignit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</w:rPr>
        <w:t>;</w:t>
      </w:r>
    </w:p>
    <w:p>
      <w:pPr>
        <w:pStyle w:val="Corps"/>
        <w:jc w:val="both"/>
        <w:rPr>
          <w:rStyle w:val="Aucun"/>
          <w:rFonts w:ascii="Arial" w:hAnsi="Arial" w:eastAsia="Arial" w:cs="Arial"/>
          <w:sz w:val="20"/>
          <w:szCs w:val="20"/>
        </w:rPr>
      </w:pPr>
      <w:r>
        <w:rPr>
          <w:rStyle w:val="Aucun"/>
          <w:rFonts w:ascii="Arial" w:hAnsi="Arial"/>
          <w:sz w:val="20"/>
          <w:szCs w:val="20"/>
          <w:lang w:val="it-IT"/>
        </w:rPr>
        <w:t>- Semu trattati com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’è </w:t>
      </w:r>
      <w:r>
        <w:rPr>
          <w:rStyle w:val="Aucun"/>
          <w:rFonts w:ascii="Arial" w:hAnsi="Arial"/>
          <w:sz w:val="20"/>
          <w:szCs w:val="20"/>
          <w:lang w:val="it-IT"/>
        </w:rPr>
        <w:t>citadini di siconda catiguria ;</w:t>
      </w:r>
    </w:p>
    <w:p>
      <w:pPr>
        <w:pStyle w:val="Corps"/>
        <w:jc w:val="both"/>
        <w:rPr>
          <w:rStyle w:val="Aucun"/>
          <w:rFonts w:ascii="Arial" w:hAnsi="Arial" w:eastAsia="Arial" w:cs="Arial"/>
          <w:sz w:val="20"/>
          <w:szCs w:val="20"/>
        </w:rPr>
      </w:pPr>
      <w:r>
        <w:rPr>
          <w:rStyle w:val="Aucun"/>
          <w:rFonts w:ascii="Arial" w:hAnsi="Arial"/>
          <w:sz w:val="20"/>
          <w:szCs w:val="20"/>
        </w:rPr>
        <w:t>- H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è </w:t>
      </w:r>
      <w:r>
        <w:rPr>
          <w:rStyle w:val="Aucun"/>
          <w:rFonts w:ascii="Arial" w:hAnsi="Arial"/>
          <w:sz w:val="20"/>
          <w:szCs w:val="20"/>
        </w:rPr>
        <w:t xml:space="preserve">fattu 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</w:rPr>
        <w:t>pr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ò </w:t>
      </w:r>
      <w:r>
        <w:rPr>
          <w:rStyle w:val="Aucun"/>
          <w:rFonts w:ascii="Arial" w:hAnsi="Arial"/>
          <w:sz w:val="20"/>
          <w:szCs w:val="20"/>
          <w:lang w:val="it-IT"/>
        </w:rPr>
        <w:t>di tutti quiddi ch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ì </w:t>
      </w:r>
      <w:r>
        <w:rPr>
          <w:rStyle w:val="Aucun"/>
          <w:rFonts w:ascii="Arial" w:hAnsi="Arial"/>
          <w:sz w:val="20"/>
          <w:szCs w:val="20"/>
          <w:lang w:val="it-IT"/>
        </w:rPr>
        <w:t>volini camp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  <w:lang w:val="it-IT"/>
        </w:rPr>
        <w:t xml:space="preserve">in lingua francesa in </w:t>
      </w:r>
      <w:r>
        <w:rPr>
          <w:rStyle w:val="Aucun"/>
          <w:rFonts w:ascii="Arial" w:hAnsi="Arial"/>
          <w:sz w:val="20"/>
          <w:szCs w:val="20"/>
          <w:lang w:val="fr-FR"/>
        </w:rPr>
        <w:t>‘</w:t>
      </w:r>
      <w:r>
        <w:rPr>
          <w:rStyle w:val="Aucun"/>
          <w:rFonts w:ascii="Arial" w:hAnsi="Arial"/>
          <w:sz w:val="20"/>
          <w:szCs w:val="20"/>
          <w:lang w:val="it-IT"/>
        </w:rPr>
        <w:t>ssi loca dundi i lingui paisani s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ò </w:t>
      </w:r>
      <w:r>
        <w:rPr>
          <w:rStyle w:val="Aucun"/>
          <w:rFonts w:ascii="Arial" w:hAnsi="Arial"/>
          <w:sz w:val="20"/>
          <w:szCs w:val="20"/>
          <w:lang w:val="it-IT"/>
        </w:rPr>
        <w:t>altri.</w:t>
      </w:r>
    </w:p>
    <w:p>
      <w:pPr>
        <w:pStyle w:val="Corps"/>
        <w:jc w:val="both"/>
        <w:rPr>
          <w:rStyle w:val="Aucun"/>
          <w:rFonts w:ascii="Arial" w:hAnsi="Arial" w:eastAsia="Arial" w:cs="Arial"/>
          <w:sz w:val="20"/>
          <w:szCs w:val="20"/>
        </w:rPr>
      </w:pPr>
      <w:r>
        <w:rPr>
          <w:rStyle w:val="Aucun"/>
          <w:rFonts w:ascii="Arial" w:hAnsi="Arial"/>
          <w:sz w:val="20"/>
          <w:szCs w:val="20"/>
          <w:lang w:val="fr-FR"/>
        </w:rPr>
        <w:t>Ù</w:t>
      </w:r>
      <w:r>
        <w:rPr>
          <w:rStyle w:val="Aucun"/>
          <w:rFonts w:ascii="Arial" w:hAnsi="Arial"/>
          <w:sz w:val="20"/>
          <w:szCs w:val="20"/>
        </w:rPr>
        <w:t>n c</w:t>
      </w:r>
      <w:r>
        <w:rPr>
          <w:rStyle w:val="Aucun"/>
          <w:rFonts w:ascii="Arial" w:hAnsi="Arial"/>
          <w:sz w:val="20"/>
          <w:szCs w:val="20"/>
          <w:lang w:val="fr-FR"/>
        </w:rPr>
        <w:t>’</w:t>
      </w:r>
      <w:r>
        <w:rPr>
          <w:rStyle w:val="Aucun"/>
          <w:rFonts w:ascii="Arial" w:hAnsi="Arial"/>
          <w:sz w:val="20"/>
          <w:szCs w:val="20"/>
        </w:rPr>
        <w:t>h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è </w:t>
      </w:r>
      <w:r>
        <w:rPr>
          <w:rStyle w:val="Aucun"/>
          <w:rFonts w:ascii="Arial" w:hAnsi="Arial"/>
          <w:sz w:val="20"/>
          <w:szCs w:val="20"/>
          <w:lang w:val="it-IT"/>
        </w:rPr>
        <w:t>ghjustizia linguistica p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  <w:lang w:val="it-IT"/>
        </w:rPr>
        <w:t xml:space="preserve">i lucutori di </w:t>
      </w:r>
      <w:r>
        <w:rPr>
          <w:rStyle w:val="Aucun"/>
          <w:rFonts w:ascii="Arial" w:hAnsi="Arial"/>
          <w:sz w:val="20"/>
          <w:szCs w:val="20"/>
          <w:lang w:val="fr-FR"/>
        </w:rPr>
        <w:t>‘</w:t>
      </w:r>
      <w:r>
        <w:rPr>
          <w:rStyle w:val="Aucun"/>
          <w:rFonts w:ascii="Arial" w:hAnsi="Arial"/>
          <w:sz w:val="20"/>
          <w:szCs w:val="20"/>
          <w:lang w:val="it-IT"/>
        </w:rPr>
        <w:t>ssi lingui minurizati da i puteri publichi. Duvaria a ghjustizia rispitt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  <w:lang w:val="it-IT"/>
        </w:rPr>
        <w:t>a dignit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</w:rPr>
        <w:t xml:space="preserve">umana 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è </w:t>
      </w:r>
      <w:r>
        <w:rPr>
          <w:rStyle w:val="Aucun"/>
          <w:rFonts w:ascii="Arial" w:hAnsi="Arial"/>
          <w:sz w:val="20"/>
          <w:szCs w:val="20"/>
          <w:lang w:val="it-IT"/>
        </w:rPr>
        <w:t>tratt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  <w:lang w:val="it-IT"/>
        </w:rPr>
        <w:t>ugnunu di listessa manera</w:t>
      </w:r>
      <w:r>
        <w:rPr>
          <w:rStyle w:val="Aucun"/>
          <w:rFonts w:ascii="Arial" w:hAnsi="Arial"/>
          <w:sz w:val="20"/>
          <w:szCs w:val="20"/>
          <w:lang w:val="fr-FR"/>
        </w:rPr>
        <w:t>.</w:t>
      </w:r>
    </w:p>
    <w:p>
      <w:pPr>
        <w:pStyle w:val="Corps"/>
        <w:jc w:val="both"/>
        <w:rPr>
          <w:rStyle w:val="Aucun"/>
          <w:rFonts w:ascii="Arial" w:hAnsi="Arial" w:eastAsia="Arial" w:cs="Arial"/>
          <w:sz w:val="20"/>
          <w:szCs w:val="20"/>
        </w:rPr>
      </w:pPr>
      <w:r>
        <w:rPr>
          <w:rStyle w:val="Aucun"/>
          <w:rFonts w:ascii="Arial" w:hAnsi="Arial"/>
          <w:sz w:val="20"/>
          <w:szCs w:val="20"/>
          <w:lang w:val="fr-FR"/>
        </w:rPr>
        <w:t>Hè</w:t>
      </w:r>
      <w:r>
        <w:rPr>
          <w:rStyle w:val="Aucun"/>
          <w:rFonts w:ascii="Arial" w:hAnsi="Arial"/>
          <w:sz w:val="20"/>
          <w:szCs w:val="20"/>
        </w:rPr>
        <w:t xml:space="preserve"> inghjusta 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è </w:t>
      </w:r>
      <w:r>
        <w:rPr>
          <w:rStyle w:val="Aucun"/>
          <w:rFonts w:ascii="Arial" w:hAnsi="Arial"/>
          <w:sz w:val="20"/>
          <w:szCs w:val="20"/>
          <w:lang w:val="it-IT"/>
        </w:rPr>
        <w:t xml:space="preserve">upprissiva a Custituzioni 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è prova </w:t>
      </w:r>
      <w:r>
        <w:rPr>
          <w:rStyle w:val="Aucun"/>
          <w:rFonts w:ascii="Arial" w:hAnsi="Arial"/>
          <w:sz w:val="20"/>
          <w:szCs w:val="20"/>
          <w:lang w:val="it-IT"/>
        </w:rPr>
        <w:t>di tumb</w:t>
      </w:r>
      <w:r>
        <w:rPr>
          <w:rStyle w:val="Aucun"/>
          <w:rFonts w:ascii="Arial" w:hAnsi="Arial"/>
          <w:sz w:val="20"/>
          <w:szCs w:val="20"/>
          <w:lang w:val="fr-FR"/>
        </w:rPr>
        <w:t xml:space="preserve">à </w:t>
      </w:r>
      <w:r>
        <w:rPr>
          <w:rStyle w:val="Aucun"/>
          <w:rFonts w:ascii="Arial" w:hAnsi="Arial"/>
          <w:sz w:val="20"/>
          <w:szCs w:val="20"/>
          <w:lang w:val="it-IT"/>
        </w:rPr>
        <w:t>i nosci lingui.</w:t>
      </w:r>
    </w:p>
    <w:p>
      <w:pPr>
        <w:pStyle w:val="Corps"/>
        <w:jc w:val="both"/>
        <w:rPr>
          <w:rStyle w:val="Aucun"/>
          <w:rFonts w:ascii="Arial" w:hAnsi="Arial" w:eastAsia="Arial" w:cs="Arial"/>
          <w:sz w:val="20"/>
          <w:szCs w:val="20"/>
        </w:rPr>
      </w:pPr>
      <w:r>
        <w:rPr>
          <w:rStyle w:val="Aucun"/>
          <w:rFonts w:ascii="Arial" w:hAnsi="Arial"/>
          <w:b w:val="false"/>
          <w:bCs w:val="false"/>
          <w:outline w:val="false"/>
          <w:color w:val="000000"/>
          <w:kern w:val="2"/>
          <w:sz w:val="20"/>
          <w:szCs w:val="20"/>
          <w:u w:val="none" w:color="000000"/>
          <w:lang w:val="it-IT" w:eastAsia="zh-CN" w:bidi="hi-IN"/>
          <w14:textFill>
            <w14:solidFill>
              <w14:srgbClr w14:val="000000"/>
            </w14:solidFill>
          </w14:textFill>
        </w:rPr>
        <w:t>Vulemu u rispettu di u nosciu drittu lighjit</w:t>
      </w:r>
      <w:r>
        <w:rPr>
          <w:rStyle w:val="Aucun"/>
          <w:rFonts w:ascii="Arial" w:hAnsi="Arial"/>
          <w:b w:val="false"/>
          <w:bCs w:val="false"/>
          <w:outline w:val="false"/>
          <w:color w:val="000000"/>
          <w:kern w:val="2"/>
          <w:sz w:val="20"/>
          <w:szCs w:val="20"/>
          <w:u w:val="none" w:color="000000"/>
          <w:lang w:val="fr-FR" w:eastAsia="zh-CN" w:bidi="hi-IN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Arial" w:hAnsi="Arial"/>
          <w:b w:val="false"/>
          <w:bCs w:val="false"/>
          <w:outline w:val="false"/>
          <w:color w:val="000000"/>
          <w:kern w:val="2"/>
          <w:sz w:val="20"/>
          <w:szCs w:val="20"/>
          <w:u w:val="none" w:color="000000"/>
          <w:lang w:val="it-IT" w:eastAsia="zh-CN" w:bidi="hi-IN"/>
          <w14:textFill>
            <w14:solidFill>
              <w14:srgbClr w14:val="000000"/>
            </w14:solidFill>
          </w14:textFill>
        </w:rPr>
        <w:t xml:space="preserve">imu di pudè </w:t>
      </w:r>
      <w:r>
        <w:rPr>
          <w:rStyle w:val="Aucun"/>
          <w:rFonts w:ascii="Arial" w:hAnsi="Arial"/>
          <w:b w:val="false"/>
          <w:bCs w:val="false"/>
          <w:outline w:val="false"/>
          <w:color w:val="000000"/>
          <w:kern w:val="2"/>
          <w:sz w:val="20"/>
          <w:szCs w:val="20"/>
          <w:u w:val="none" w:color="000000"/>
          <w:lang w:eastAsia="zh-CN" w:bidi="hi-IN"/>
          <w14:textFill>
            <w14:solidFill>
              <w14:srgbClr w14:val="000000"/>
            </w14:solidFill>
          </w14:textFill>
        </w:rPr>
        <w:t xml:space="preserve">sprimà </w:t>
      </w:r>
      <w:r>
        <w:rPr>
          <w:rStyle w:val="Aucun"/>
          <w:rFonts w:ascii="Arial" w:hAnsi="Arial"/>
          <w:b w:val="false"/>
          <w:bCs w:val="false"/>
          <w:outline w:val="false"/>
          <w:color w:val="000000"/>
          <w:kern w:val="2"/>
          <w:sz w:val="20"/>
          <w:szCs w:val="20"/>
          <w:u w:val="none" w:color="000000"/>
          <w:lang w:val="it-IT" w:eastAsia="zh-CN" w:bidi="hi-IN"/>
          <w14:textFill>
            <w14:solidFill>
              <w14:srgbClr w14:val="000000"/>
            </w14:solidFill>
          </w14:textFill>
        </w:rPr>
        <w:t>ci in lingua nustrali in i tribunali. Ma vulemu supratuttu u rispettu di u nosciu drittu lighjit</w:t>
      </w:r>
      <w:r>
        <w:rPr>
          <w:rStyle w:val="Aucun"/>
          <w:rFonts w:ascii="Arial" w:hAnsi="Arial"/>
          <w:b w:val="false"/>
          <w:bCs w:val="false"/>
          <w:outline w:val="false"/>
          <w:color w:val="000000"/>
          <w:kern w:val="2"/>
          <w:sz w:val="20"/>
          <w:szCs w:val="20"/>
          <w:u w:val="none" w:color="000000"/>
          <w:lang w:val="fr-FR" w:eastAsia="zh-CN" w:bidi="hi-IN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Arial" w:hAnsi="Arial"/>
          <w:b w:val="false"/>
          <w:bCs w:val="false"/>
          <w:outline w:val="false"/>
          <w:color w:val="000000"/>
          <w:kern w:val="2"/>
          <w:sz w:val="20"/>
          <w:szCs w:val="20"/>
          <w:u w:val="none" w:color="000000"/>
          <w:lang w:val="it-IT" w:eastAsia="zh-CN" w:bidi="hi-IN"/>
          <w14:textFill>
            <w14:solidFill>
              <w14:srgbClr w14:val="000000"/>
            </w14:solidFill>
          </w14:textFill>
        </w:rPr>
        <w:t>imu di pudè camp</w:t>
      </w:r>
      <w:r>
        <w:rPr>
          <w:rStyle w:val="Aucun"/>
          <w:rFonts w:ascii="Arial" w:hAnsi="Arial"/>
          <w:b w:val="false"/>
          <w:bCs w:val="false"/>
          <w:outline w:val="false"/>
          <w:color w:val="000000"/>
          <w:kern w:val="2"/>
          <w:sz w:val="20"/>
          <w:szCs w:val="20"/>
          <w:u w:val="none" w:color="000000"/>
          <w:lang w:eastAsia="zh-CN" w:bidi="hi-IN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Arial" w:hAnsi="Arial"/>
          <w:b w:val="false"/>
          <w:bCs w:val="false"/>
          <w:outline w:val="false"/>
          <w:color w:val="000000"/>
          <w:kern w:val="2"/>
          <w:sz w:val="20"/>
          <w:szCs w:val="20"/>
          <w:u w:val="none" w:color="000000"/>
          <w:lang w:val="it-IT" w:eastAsia="zh-CN" w:bidi="hi-IN"/>
          <w14:textFill>
            <w14:solidFill>
              <w14:srgbClr w14:val="000000"/>
            </w14:solidFill>
          </w14:textFill>
        </w:rPr>
        <w:t>in lingua noscia in i nosci loca com’è i francufoni campani francesu in Parig</w:t>
      </w:r>
      <w:r>
        <w:rPr>
          <w:rStyle w:val="Aucun"/>
          <w:rFonts w:ascii="Arial" w:hAnsi="Arial"/>
          <w:b w:val="false"/>
          <w:bCs w:val="false"/>
          <w:outline w:val="false"/>
          <w:color w:val="000000"/>
          <w:kern w:val="2"/>
          <w:sz w:val="20"/>
          <w:szCs w:val="20"/>
          <w:u w:val="none" w:color="000000"/>
          <w:lang w:val="fr-FR" w:eastAsia="zh-CN" w:bidi="hi-IN"/>
          <w14:textFill>
            <w14:solidFill>
              <w14:srgbClr w14:val="000000"/>
            </w14:solidFill>
          </w14:textFill>
        </w:rPr>
        <w:t>i.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eastAsia="Noto Serif CJK SC" w:cs="Lohit Devanagari" w:ascii="Liberation Sans" w:hAnsi="Liberation Sans"/>
          <w:b/>
          <w:bCs/>
          <w:color w:val="auto"/>
          <w:kern w:val="2"/>
          <w:sz w:val="20"/>
          <w:szCs w:val="20"/>
          <w:lang w:val="eu-ES" w:eastAsia="zh-CN" w:bidi="hi-IN"/>
        </w:rPr>
        <w:t>Deféner au nom de la Constitucion francesa de declarar en lenga basca, bretona, catalana, còrsa, occitana... devant los tribunaus qu'ei ua injustícia. En efèit:</w:t>
      </w:r>
    </w:p>
    <w:p>
      <w:pPr>
        <w:pStyle w:val="Normal"/>
        <w:jc w:val="both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- Qu'ei absoludament illegitime de defénder a quauqu'un de declarar devant los tribunaus dens ua lenga autoctòna d'un territòri de l'Estat francés;</w:t>
      </w:r>
    </w:p>
    <w:p>
      <w:pPr>
        <w:pStyle w:val="Normal"/>
        <w:jc w:val="both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- Qu'èm las lengas qui parlam, qu'èm donc interdits d'estar çò qu'èm;</w:t>
      </w:r>
    </w:p>
    <w:p>
      <w:pPr>
        <w:pStyle w:val="Normal"/>
        <w:jc w:val="both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- La nosta dignitat qu'ei atau trepejada;</w:t>
      </w:r>
    </w:p>
    <w:p>
      <w:pPr>
        <w:pStyle w:val="Normal"/>
        <w:jc w:val="both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- Qu'èm atau tractats com ciutadans de segonda categoria;</w:t>
      </w:r>
    </w:p>
    <w:p>
      <w:pPr>
        <w:pStyle w:val="Normal"/>
        <w:jc w:val="both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- Aquò que privilegia los qui vòlen víver en lenga francesa dens los territòris on las lengas autoctònas son autas.</w:t>
      </w:r>
    </w:p>
    <w:p>
      <w:pPr>
        <w:pStyle w:val="Normal"/>
        <w:jc w:val="both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N'i a pas nada justícia lingüistica entà las locutoras e locutors de las lengas autoctònas minorizadas peus dirigents de l'Estat francés. La justícia que consisteish en efèit a respectar la dignitat umana e a tractar de biaish egalitari totas las personas.</w:t>
      </w:r>
    </w:p>
    <w:p>
      <w:pPr>
        <w:pStyle w:val="Normal"/>
        <w:jc w:val="both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</w:rPr>
        <w:t>Sus la question lingüistica, la Constitucion francesa qu'ei injusta, opressiva e linguicida.</w:t>
      </w:r>
    </w:p>
    <w:p>
      <w:pPr>
        <w:pStyle w:val="Normal"/>
        <w:bidi w:val="0"/>
        <w:spacing w:before="0" w:after="0"/>
        <w:jc w:val="both"/>
        <w:rPr>
          <w:rFonts w:ascii="Liberation Sans" w:hAnsi="Liberation Sans"/>
          <w:b/>
          <w:b/>
          <w:bCs/>
          <w:sz w:val="20"/>
          <w:szCs w:val="20"/>
        </w:rPr>
      </w:pPr>
      <w:r>
        <w:rPr>
          <w:rFonts w:ascii="Liberation Sans" w:hAnsi="Liberation Sans"/>
          <w:b/>
          <w:bCs/>
          <w:sz w:val="20"/>
          <w:szCs w:val="20"/>
          <w:lang w:val="ca-ES" w:eastAsia="zh-CN" w:bidi="hi-IN"/>
        </w:rPr>
        <w:t>Qu'exigim lo respècte deu noste dret legitime a poder declarar en lengas autoctònas devant la justícia. Mei generaument, qu'eixigim lo respècte deu noste dret legitime a poder víver en lengas autoctònas dens los nostes territòris respectius, exactament com los francofònes pòden viver en francés a París.</w:t>
      </w:r>
    </w:p>
    <w:sectPr>
      <w:type w:val="nextPage"/>
      <w:pgSz w:w="11906" w:h="16838"/>
      <w:pgMar w:left="567" w:right="567" w:header="0" w:top="567" w:footer="0" w:bottom="567" w:gutter="0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2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Lohit Devanagari"/>
        <w:kern w:val="2"/>
        <w:sz w:val="24"/>
        <w:szCs w:val="24"/>
        <w:lang w:val="fr-F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Liberation Serif" w:hAnsi="Liberation Serif" w:eastAsia="Noto Serif CJK SC" w:cs="Lohit Devanagari"/>
      <w:color w:val="auto"/>
      <w:kern w:val="2"/>
      <w:sz w:val="24"/>
      <w:szCs w:val="24"/>
      <w:lang w:val="fr-FR" w:eastAsia="zh-CN" w:bidi="hi-IN"/>
    </w:rPr>
  </w:style>
  <w:style w:type="character" w:styleId="Aucun">
    <w:name w:val="Aucun"/>
    <w:qFormat/>
    <w:rPr>
      <w:lang w:val="fr-FR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orpsdetexte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Corpsdetexte"/>
    <w:pPr/>
    <w:rPr>
      <w:rFonts w:cs="Lohit Devanagari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exteprformat">
    <w:name w:val="Texte préformaté"/>
    <w:basedOn w:val="Normal"/>
    <w:qFormat/>
    <w:pPr>
      <w:spacing w:before="0" w:after="0"/>
    </w:pPr>
    <w:rPr>
      <w:rFonts w:ascii="Liberation Mono" w:hAnsi="Liberation Mono" w:eastAsia="Noto Sans Mono CJK SC" w:cs="Liberation Mono"/>
      <w:sz w:val="20"/>
      <w:szCs w:val="20"/>
    </w:rPr>
  </w:style>
  <w:style w:type="paragraph" w:styleId="Corps">
    <w:name w:val="Corps"/>
    <w:qFormat/>
    <w:pPr>
      <w:keepNext w:val="false"/>
      <w:keepLines w:val="false"/>
      <w:pageBreakBefore w:val="false"/>
      <w:widowControl/>
      <w:shd w:val="clear" w:color="auto" w:fill="auto"/>
      <w:suppressAutoHyphens w:val="true"/>
      <w:bidi w:val="0"/>
      <w:spacing w:lineRule="auto" w:line="240" w:beforeAutospacing="0" w:before="0" w:afterAutospacing="0" w:after="0"/>
      <w:ind w:left="0" w:right="0" w:hanging="0"/>
      <w:jc w:val="left"/>
    </w:pPr>
    <w:rPr>
      <w:rFonts w:ascii="Times New Roman" w:hAnsi="Times New Roman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color w:val="000000"/>
      <w:spacing w:val="0"/>
      <w:kern w:val="2"/>
      <w:position w:val="0"/>
      <w:sz w:val="24"/>
      <w:sz w:val="24"/>
      <w:szCs w:val="24"/>
      <w:u w:val="none" w:color="000000"/>
      <w:shd w:fill="auto" w:val="clear"/>
      <w:vertAlign w:val="baseline"/>
      <w:lang w:val="fr-FR" w:eastAsia="zh-CN" w:bidi="hi-IN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673</TotalTime>
  <Application>LibreOffice/7.0.4.2$Linux_X86_64 LibreOffice_project/00$Build-2</Application>
  <AppVersion>15.0000</AppVersion>
  <Pages>4</Pages>
  <Words>1138</Words>
  <Characters>6614</Characters>
  <CharactersWithSpaces>7701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2025-12-14T06:06:40Z</dcterms:created>
  <dc:creator/>
  <dc:description/>
  <dc:language>eu-ES</dc:language>
  <cp:lastModifiedBy/>
  <cp:lastPrinted>2025-12-26T16:04:32Z</cp:lastPrinted>
  <dcterms:modified xsi:type="dcterms:W3CDTF">2026-01-29T10:41:25Z</dcterms:modified>
  <cp:revision>68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