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0" w:after="0"/>
        <w:jc w:val="center"/>
        <w:rPr>
          <w:sz w:val="24"/>
          <w:szCs w:val="24"/>
        </w:rPr>
      </w:pPr>
      <w:r>
        <w:rPr>
          <w:rFonts w:ascii="Liberation Sans" w:hAnsi="Liberation Sans"/>
          <w:b w:val="false"/>
          <w:bCs w:val="false"/>
          <w:color w:val="auto"/>
          <w:sz w:val="24"/>
          <w:szCs w:val="24"/>
          <w:u w:val="none"/>
          <w:lang w:val="eu-ES"/>
        </w:rPr>
        <w:t>Geldi erdaldunak pribilegiatzea !</w:t>
      </w:r>
    </w:p>
    <w:p>
      <w:pPr>
        <w:pStyle w:val="Normal"/>
        <w:bidi w:val="0"/>
        <w:spacing w:before="0" w:after="0"/>
        <w:jc w:val="center"/>
        <w:rPr>
          <w:sz w:val="24"/>
          <w:szCs w:val="24"/>
        </w:rPr>
      </w:pPr>
      <w:r>
        <w:rPr>
          <w:rFonts w:ascii="Liberation Sans" w:hAnsi="Liberation Sans"/>
          <w:b w:val="false"/>
          <w:bCs w:val="false"/>
          <w:color w:val="auto"/>
          <w:sz w:val="24"/>
          <w:szCs w:val="24"/>
          <w:u w:val="none"/>
          <w:lang w:val="eu-ES"/>
        </w:rPr>
        <w:t>Euskaraz bizi nahi dugu !</w:t>
      </w:r>
    </w:p>
    <w:p>
      <w:pPr>
        <w:pStyle w:val="Normal"/>
        <w:bidi w:val="0"/>
        <w:spacing w:before="0" w:after="0"/>
        <w:jc w:val="both"/>
        <w:rPr>
          <w:rFonts w:ascii="Liberation Sans" w:hAnsi="Liberation Sans"/>
          <w:color w:val="auto"/>
          <w:sz w:val="24"/>
          <w:szCs w:val="24"/>
          <w:lang w:val="eu-ES"/>
        </w:rPr>
      </w:pPr>
      <w:r>
        <w:rPr>
          <w:rFonts w:ascii="Liberation Sans" w:hAnsi="Liberation Sans"/>
          <w:color w:val="auto"/>
          <w:sz w:val="24"/>
          <w:szCs w:val="24"/>
          <w:lang w:val="eu-ES"/>
        </w:rPr>
      </w:r>
    </w:p>
    <w:p>
      <w:pPr>
        <w:pStyle w:val="Normal"/>
        <w:bidi w:val="0"/>
        <w:spacing w:before="0" w:after="0"/>
        <w:jc w:val="both"/>
        <w:rPr>
          <w:rFonts w:ascii="Liberation Sans" w:hAnsi="Liberation Sans"/>
          <w:color w:val="auto"/>
          <w:sz w:val="24"/>
          <w:szCs w:val="24"/>
          <w:lang w:val="eu-ES"/>
        </w:rPr>
      </w:pPr>
      <w:r>
        <w:rPr>
          <w:rFonts w:ascii="Liberation Sans" w:hAnsi="Liberation Sans"/>
          <w:color w:val="auto"/>
          <w:sz w:val="24"/>
          <w:szCs w:val="24"/>
          <w:lang w:val="eu-ES"/>
        </w:rPr>
      </w:r>
    </w:p>
    <w:p>
      <w:pPr>
        <w:pStyle w:val="Normal"/>
        <w:bidi w:val="0"/>
        <w:spacing w:before="0" w:after="0"/>
        <w:jc w:val="both"/>
        <w:rPr>
          <w:sz w:val="24"/>
          <w:szCs w:val="24"/>
        </w:rPr>
      </w:pPr>
      <w:r>
        <w:rPr>
          <w:rFonts w:ascii="Liberation Sans" w:hAnsi="Liberation Sans"/>
          <w:b w:val="false"/>
          <w:bCs w:val="false"/>
          <w:color w:val="auto"/>
          <w:sz w:val="24"/>
          <w:szCs w:val="24"/>
          <w:u w:val="none"/>
          <w:lang w:val="eu-ES"/>
        </w:rPr>
        <w:t xml:space="preserve">Euskararen Erakunde Publikoaren </w:t>
      </w:r>
      <w:r>
        <w:rPr>
          <w:rFonts w:eastAsia="Noto Serif CJK SC" w:cs="Lohit Devanagari" w:ascii="Liberation Sans" w:hAnsi="Liberation Sans"/>
          <w:b w:val="false"/>
          <w:bCs w:val="false"/>
          <w:color w:val="auto"/>
          <w:kern w:val="2"/>
          <w:sz w:val="24"/>
          <w:szCs w:val="24"/>
          <w:u w:val="none"/>
          <w:lang w:val="eu-ES" w:eastAsia="zh-CN" w:bidi="hi-IN"/>
        </w:rPr>
        <w:t>a</w:t>
      </w:r>
      <w:r>
        <w:rPr>
          <w:rFonts w:ascii="Liberation Sans" w:hAnsi="Liberation Sans"/>
          <w:b w:val="false"/>
          <w:bCs w:val="false"/>
          <w:color w:val="auto"/>
          <w:sz w:val="24"/>
          <w:szCs w:val="24"/>
          <w:u w:val="none"/>
          <w:lang w:val="eu-ES"/>
        </w:rPr>
        <w:t>itzinkontua 2017tik izoztua da.</w:t>
      </w:r>
    </w:p>
    <w:p>
      <w:pPr>
        <w:pStyle w:val="Normal"/>
        <w:bidi w:val="0"/>
        <w:spacing w:before="0" w:after="0"/>
        <w:jc w:val="both"/>
        <w:rPr>
          <w:sz w:val="24"/>
          <w:szCs w:val="24"/>
        </w:rPr>
      </w:pPr>
      <w:r>
        <w:rPr>
          <w:rFonts w:ascii="Liberation Sans" w:hAnsi="Liberation Sans"/>
          <w:b w:val="false"/>
          <w:bCs w:val="false"/>
          <w:color w:val="auto"/>
          <w:sz w:val="24"/>
          <w:szCs w:val="24"/>
          <w:u w:val="none"/>
          <w:lang w:val="eu-ES"/>
        </w:rPr>
        <w:t>Euskalgintzak EEPren aitzinkontua bikoiztea galdegin du azken urteetan.</w:t>
      </w:r>
    </w:p>
    <w:p>
      <w:pPr>
        <w:pStyle w:val="Normal"/>
        <w:bidi w:val="0"/>
        <w:spacing w:before="0" w:after="0"/>
        <w:jc w:val="both"/>
        <w:rPr>
          <w:sz w:val="24"/>
          <w:szCs w:val="24"/>
        </w:rPr>
      </w:pPr>
      <w:r>
        <w:rPr>
          <w:rFonts w:ascii="Liberation Sans" w:hAnsi="Liberation Sans"/>
          <w:b w:val="false"/>
          <w:bCs w:val="false"/>
          <w:color w:val="auto"/>
          <w:sz w:val="24"/>
          <w:szCs w:val="24"/>
          <w:u w:val="none"/>
          <w:lang w:val="eu-ES"/>
        </w:rPr>
        <w:t>EEP</w:t>
      </w:r>
      <w:r>
        <w:rPr>
          <w:rFonts w:eastAsia="Noto Serif CJK SC" w:cs="Lohit Devanagari" w:ascii="Liberation Sans" w:hAnsi="Liberation Sans"/>
          <w:b w:val="false"/>
          <w:bCs w:val="false"/>
          <w:color w:val="auto"/>
          <w:kern w:val="2"/>
          <w:sz w:val="24"/>
          <w:szCs w:val="24"/>
          <w:u w:val="none"/>
          <w:lang w:val="eu-ES" w:eastAsia="zh-CN" w:bidi="hi-IN"/>
        </w:rPr>
        <w:t>k</w:t>
      </w:r>
      <w:r>
        <w:rPr>
          <w:rFonts w:ascii="Liberation Sans" w:hAnsi="Liberation Sans"/>
          <w:b w:val="false"/>
          <w:bCs w:val="false"/>
          <w:color w:val="auto"/>
          <w:sz w:val="24"/>
          <w:szCs w:val="24"/>
          <w:u w:val="none"/>
          <w:lang w:val="eu-ES"/>
        </w:rPr>
        <w:t>, aitzinkontu berria %65 emendatzea aurreikusi du, baina Departamendu</w:t>
      </w:r>
      <w:r>
        <w:rPr>
          <w:rFonts w:eastAsia="Noto Serif CJK SC" w:cs="Lohit Devanagari" w:ascii="Liberation Sans" w:hAnsi="Liberation Sans"/>
          <w:b w:val="false"/>
          <w:bCs w:val="false"/>
          <w:color w:val="auto"/>
          <w:kern w:val="2"/>
          <w:sz w:val="24"/>
          <w:szCs w:val="24"/>
          <w:u w:val="none"/>
          <w:lang w:val="eu-ES" w:eastAsia="zh-CN" w:bidi="hi-IN"/>
        </w:rPr>
        <w:t>ko agintariak</w:t>
      </w:r>
      <w:r>
        <w:rPr>
          <w:rFonts w:ascii="Liberation Sans" w:hAnsi="Liberation Sans"/>
          <w:b w:val="false"/>
          <w:bCs w:val="false"/>
          <w:color w:val="auto"/>
          <w:sz w:val="24"/>
          <w:szCs w:val="24"/>
          <w:u w:val="none"/>
          <w:lang w:val="eu-ES"/>
        </w:rPr>
        <w:t xml:space="preserve"> Parisen presio egiten aritu dira halako emendatzerik ez izateko eta lortu dute, EEPren aitzinkontua %10 baizik ez </w:t>
      </w:r>
      <w:r>
        <w:rPr>
          <w:rFonts w:eastAsia="Noto Serif CJK SC" w:cs="Lohit Devanagari" w:ascii="Liberation Sans" w:hAnsi="Liberation Sans"/>
          <w:b w:val="false"/>
          <w:bCs w:val="false"/>
          <w:color w:val="auto"/>
          <w:kern w:val="2"/>
          <w:sz w:val="24"/>
          <w:szCs w:val="24"/>
          <w:u w:val="none"/>
          <w:lang w:val="eu-ES" w:eastAsia="zh-CN" w:bidi="hi-IN"/>
        </w:rPr>
        <w:t>dela</w:t>
      </w:r>
      <w:r>
        <w:rPr>
          <w:rFonts w:ascii="Liberation Sans" w:hAnsi="Liberation Sans"/>
          <w:b w:val="false"/>
          <w:bCs w:val="false"/>
          <w:color w:val="auto"/>
          <w:sz w:val="24"/>
          <w:szCs w:val="24"/>
          <w:u w:val="none"/>
          <w:lang w:val="eu-ES"/>
        </w:rPr>
        <w:t xml:space="preserve"> igoko </w:t>
      </w:r>
      <w:r>
        <w:rPr>
          <w:rFonts w:eastAsia="Noto Serif CJK SC" w:cs="Lohit Devanagari" w:ascii="Liberation Sans" w:hAnsi="Liberation Sans"/>
          <w:b w:val="false"/>
          <w:bCs w:val="false"/>
          <w:color w:val="auto"/>
          <w:kern w:val="2"/>
          <w:sz w:val="24"/>
          <w:szCs w:val="24"/>
          <w:u w:val="none"/>
          <w:lang w:val="eu-ES" w:eastAsia="zh-CN" w:bidi="hi-IN"/>
        </w:rPr>
        <w:t>ekainean</w:t>
      </w:r>
      <w:r>
        <w:rPr>
          <w:rFonts w:ascii="Liberation Sans" w:hAnsi="Liberation Sans"/>
          <w:b w:val="false"/>
          <w:bCs w:val="false"/>
          <w:color w:val="auto"/>
          <w:sz w:val="24"/>
          <w:szCs w:val="24"/>
          <w:u w:val="none"/>
          <w:lang w:val="eu-ES"/>
        </w:rPr>
        <w:t xml:space="preserve"> jakin baig</w:t>
      </w:r>
      <w:r>
        <w:rPr>
          <w:rFonts w:eastAsia="Noto Serif CJK SC" w:cs="Lohit Devanagari" w:ascii="Liberation Sans" w:hAnsi="Liberation Sans"/>
          <w:b w:val="false"/>
          <w:bCs w:val="false"/>
          <w:color w:val="auto"/>
          <w:kern w:val="2"/>
          <w:sz w:val="24"/>
          <w:szCs w:val="24"/>
          <w:u w:val="none"/>
          <w:lang w:val="eu-ES" w:eastAsia="zh-CN" w:bidi="hi-IN"/>
        </w:rPr>
        <w:t>e</w:t>
      </w:r>
      <w:r>
        <w:rPr>
          <w:rFonts w:ascii="Liberation Sans" w:hAnsi="Liberation Sans"/>
          <w:b w:val="false"/>
          <w:bCs w:val="false"/>
          <w:color w:val="auto"/>
          <w:sz w:val="24"/>
          <w:szCs w:val="24"/>
          <w:u w:val="none"/>
          <w:lang w:val="eu-ES"/>
        </w:rPr>
        <w:t>nuen, hots, 2017tik izan den inflazioaren azpitik.</w:t>
      </w:r>
    </w:p>
    <w:p>
      <w:pPr>
        <w:pStyle w:val="Normal"/>
        <w:bidi w:val="0"/>
        <w:spacing w:before="0" w:after="0"/>
        <w:jc w:val="both"/>
        <w:rPr>
          <w:rFonts w:ascii="Liberation Sans" w:hAnsi="Liberation Sans"/>
          <w:color w:val="auto"/>
          <w:sz w:val="24"/>
          <w:szCs w:val="24"/>
          <w:lang w:val="eu-ES"/>
        </w:rPr>
      </w:pPr>
      <w:r>
        <w:rPr>
          <w:rFonts w:ascii="Liberation Sans" w:hAnsi="Liberation Sans"/>
          <w:color w:val="auto"/>
          <w:sz w:val="24"/>
          <w:szCs w:val="24"/>
          <w:lang w:val="eu-ES"/>
        </w:rPr>
      </w:r>
    </w:p>
    <w:p>
      <w:pPr>
        <w:pStyle w:val="Corpsdetexte"/>
        <w:bidi w:val="0"/>
        <w:spacing w:before="0" w:after="0"/>
        <w:jc w:val="both"/>
        <w:rPr>
          <w:sz w:val="24"/>
          <w:szCs w:val="24"/>
        </w:rPr>
      </w:pPr>
      <w:r>
        <w:rPr>
          <w:rFonts w:ascii="Liberation Sans" w:hAnsi="Liberation Sans"/>
          <w:b w:val="false"/>
          <w:bCs w:val="false"/>
          <w:color w:val="auto"/>
          <w:sz w:val="24"/>
          <w:szCs w:val="24"/>
          <w:u w:val="none"/>
        </w:rPr>
        <w:t>Bestalde, Estatu frantses</w:t>
      </w:r>
      <w:r>
        <w:rPr>
          <w:rFonts w:eastAsia="Noto Serif CJK SC" w:cs="Lohit Devanagari" w:ascii="Liberation Sans" w:hAnsi="Liberation Sans"/>
          <w:b w:val="false"/>
          <w:bCs w:val="false"/>
          <w:color w:val="auto"/>
          <w:kern w:val="2"/>
          <w:sz w:val="24"/>
          <w:szCs w:val="24"/>
          <w:u w:val="none"/>
          <w:lang w:val="eu-ES" w:eastAsia="zh-CN" w:bidi="hi-IN"/>
        </w:rPr>
        <w:t>eko agintarie</w:t>
      </w:r>
      <w:r>
        <w:rPr>
          <w:rFonts w:ascii="Liberation Sans" w:hAnsi="Liberation Sans"/>
          <w:b w:val="false"/>
          <w:bCs w:val="false"/>
          <w:color w:val="auto"/>
          <w:sz w:val="24"/>
          <w:szCs w:val="24"/>
          <w:u w:val="none"/>
        </w:rPr>
        <w:t>k, Euskal Kultur Erakundeari diru laguntzak %15 murriztuko di</w:t>
      </w:r>
      <w:r>
        <w:rPr>
          <w:rFonts w:eastAsia="Noto Serif CJK SC" w:cs="Lohit Devanagari" w:ascii="Liberation Sans" w:hAnsi="Liberation Sans"/>
          <w:b w:val="false"/>
          <w:bCs w:val="false"/>
          <w:color w:val="auto"/>
          <w:kern w:val="2"/>
          <w:sz w:val="24"/>
          <w:szCs w:val="24"/>
          <w:u w:val="none"/>
          <w:lang w:val="eu-ES" w:eastAsia="zh-CN" w:bidi="hi-IN"/>
        </w:rPr>
        <w:t>zkio</w:t>
      </w:r>
      <w:r>
        <w:rPr>
          <w:rFonts w:ascii="Liberation Sans" w:hAnsi="Liberation Sans"/>
          <w:b w:val="false"/>
          <w:bCs w:val="false"/>
          <w:color w:val="auto"/>
          <w:sz w:val="24"/>
          <w:szCs w:val="24"/>
          <w:u w:val="none"/>
        </w:rPr>
        <w:t xml:space="preserve">tela irail honetan jakin </w:t>
      </w:r>
      <w:r>
        <w:rPr>
          <w:rFonts w:eastAsia="Noto Serif CJK SC" w:cs="Lohit Devanagari" w:ascii="Liberation Sans" w:hAnsi="Liberation Sans"/>
          <w:b w:val="false"/>
          <w:bCs w:val="false"/>
          <w:color w:val="auto"/>
          <w:kern w:val="2"/>
          <w:sz w:val="24"/>
          <w:szCs w:val="24"/>
          <w:u w:val="none"/>
          <w:lang w:val="eu-ES" w:eastAsia="zh-CN" w:bidi="hi-IN"/>
        </w:rPr>
        <w:t>dugu</w:t>
      </w:r>
      <w:r>
        <w:rPr>
          <w:rFonts w:ascii="Liberation Sans" w:hAnsi="Liberation Sans"/>
          <w:b w:val="false"/>
          <w:bCs w:val="false"/>
          <w:color w:val="auto"/>
          <w:sz w:val="24"/>
          <w:szCs w:val="24"/>
          <w:u w:val="none"/>
        </w:rPr>
        <w:t>, diru laguntza hauek 2005etik honat ez dutelarik emenda</w:t>
      </w:r>
      <w:r>
        <w:rPr>
          <w:rFonts w:eastAsia="Noto Serif CJK SC" w:cs="Lohit Devanagari" w:ascii="Liberation Sans" w:hAnsi="Liberation Sans"/>
          <w:b w:val="false"/>
          <w:bCs w:val="false"/>
          <w:color w:val="auto"/>
          <w:kern w:val="2"/>
          <w:sz w:val="24"/>
          <w:szCs w:val="24"/>
          <w:u w:val="none"/>
          <w:lang w:val="eu-ES" w:eastAsia="zh-CN" w:bidi="hi-IN"/>
        </w:rPr>
        <w:t>tzer</w:t>
      </w:r>
      <w:r>
        <w:rPr>
          <w:rFonts w:ascii="Liberation Sans" w:hAnsi="Liberation Sans"/>
          <w:b w:val="false"/>
          <w:bCs w:val="false"/>
          <w:color w:val="auto"/>
          <w:sz w:val="24"/>
          <w:szCs w:val="24"/>
          <w:u w:val="none"/>
        </w:rPr>
        <w:t xml:space="preserve">ik izan. </w:t>
      </w:r>
      <w:r>
        <w:rPr>
          <w:rFonts w:eastAsia="Noto Serif CJK SC" w:cs="Lohit Devanagari" w:ascii="Liberation Sans" w:hAnsi="Liberation Sans"/>
          <w:b w:val="false"/>
          <w:bCs w:val="false"/>
          <w:color w:val="auto"/>
          <w:kern w:val="2"/>
          <w:sz w:val="24"/>
          <w:szCs w:val="24"/>
          <w:u w:val="none"/>
          <w:lang w:val="eu-ES" w:eastAsia="zh-CN" w:bidi="hi-IN"/>
        </w:rPr>
        <w:t>Murrizketa horrek</w:t>
      </w:r>
      <w:r>
        <w:rPr>
          <w:rFonts w:ascii="Liberation Sans" w:hAnsi="Liberation Sans"/>
          <w:b w:val="false"/>
          <w:bCs w:val="false"/>
          <w:color w:val="auto"/>
          <w:sz w:val="24"/>
          <w:szCs w:val="24"/>
          <w:u w:val="none"/>
        </w:rPr>
        <w:t xml:space="preserve"> erakundea bera arriskuan </w:t>
      </w:r>
      <w:r>
        <w:rPr>
          <w:rFonts w:eastAsia="Noto Serif CJK SC" w:cs="Lohit Devanagari" w:ascii="Liberation Sans" w:hAnsi="Liberation Sans"/>
          <w:b w:val="false"/>
          <w:bCs w:val="false"/>
          <w:color w:val="auto"/>
          <w:kern w:val="2"/>
          <w:sz w:val="24"/>
          <w:szCs w:val="24"/>
          <w:u w:val="none"/>
          <w:lang w:val="eu-ES" w:eastAsia="zh-CN" w:bidi="hi-IN"/>
        </w:rPr>
        <w:t>ezart</w:t>
      </w:r>
      <w:r>
        <w:rPr>
          <w:rFonts w:ascii="Liberation Sans" w:hAnsi="Liberation Sans"/>
          <w:b w:val="false"/>
          <w:bCs w:val="false"/>
          <w:color w:val="auto"/>
          <w:sz w:val="24"/>
          <w:szCs w:val="24"/>
          <w:u w:val="none"/>
        </w:rPr>
        <w:t>zen du.</w:t>
      </w:r>
    </w:p>
    <w:p>
      <w:pPr>
        <w:pStyle w:val="Corpsdetexte"/>
        <w:bidi w:val="0"/>
        <w:spacing w:before="0" w:after="0"/>
        <w:jc w:val="both"/>
        <w:rPr>
          <w:rFonts w:ascii="Liberation Sans" w:hAnsi="Liberation Sans"/>
          <w:color w:val="auto"/>
          <w:sz w:val="24"/>
          <w:szCs w:val="24"/>
          <w:u w:val="none"/>
        </w:rPr>
      </w:pPr>
      <w:r>
        <w:rPr>
          <w:rFonts w:ascii="Liberation Sans" w:hAnsi="Liberation Sans"/>
          <w:color w:val="auto"/>
          <w:sz w:val="24"/>
          <w:szCs w:val="24"/>
          <w:u w:val="none"/>
        </w:rPr>
      </w:r>
    </w:p>
    <w:p>
      <w:pPr>
        <w:pStyle w:val="Corpsdetexte"/>
        <w:bidi w:val="0"/>
        <w:spacing w:before="0" w:after="0"/>
        <w:jc w:val="both"/>
        <w:rPr>
          <w:b/>
          <w:b/>
          <w:bCs/>
          <w:sz w:val="24"/>
          <w:szCs w:val="24"/>
        </w:rPr>
      </w:pPr>
      <w:r>
        <w:rPr>
          <w:rFonts w:ascii="Liberation Sans" w:hAnsi="Liberation Sans"/>
          <w:b/>
          <w:bCs/>
          <w:color w:val="auto"/>
          <w:sz w:val="24"/>
          <w:szCs w:val="24"/>
          <w:u w:val="none"/>
        </w:rPr>
        <w:t>Frantses Estatuko agintariak euskararekiko beti bezala itxurakerian ari direla eta euskaldunak bigarren mailako herritar gisa tratatzen gaituztela erakusten digu guzi horrek. Hain zuzen, Euskal Herrian frantsesez eta gazteleraz bizi nahi dutenak pribilegiatuak dira, hizkuntza horietan bizi daitezkeelako, euskaldunak Euskal Herrian ezin gaitezkeelarik euskaraz bizi !</w:t>
      </w:r>
    </w:p>
    <w:p>
      <w:pPr>
        <w:pStyle w:val="Corpsdetexte"/>
        <w:bidi w:val="0"/>
        <w:spacing w:before="0" w:after="0"/>
        <w:jc w:val="both"/>
        <w:rPr>
          <w:rFonts w:ascii="Liberation Sans" w:hAnsi="Liberation Sans"/>
          <w:b/>
          <w:b/>
          <w:bCs/>
          <w:color w:val="auto"/>
          <w:sz w:val="24"/>
          <w:szCs w:val="24"/>
        </w:rPr>
      </w:pPr>
      <w:r>
        <w:rPr>
          <w:rFonts w:ascii="Liberation Sans" w:hAnsi="Liberation Sans"/>
          <w:b/>
          <w:bCs/>
          <w:color w:val="auto"/>
          <w:sz w:val="24"/>
          <w:szCs w:val="24"/>
        </w:rPr>
      </w:r>
    </w:p>
    <w:p>
      <w:pPr>
        <w:pStyle w:val="Corpsdetexte"/>
        <w:bidi w:val="0"/>
        <w:spacing w:before="0" w:after="0"/>
        <w:jc w:val="both"/>
        <w:rPr>
          <w:b/>
          <w:b/>
          <w:bCs/>
          <w:sz w:val="24"/>
          <w:szCs w:val="24"/>
        </w:rPr>
      </w:pPr>
      <w:r>
        <w:rPr>
          <w:rFonts w:ascii="Liberation Sans" w:hAnsi="Liberation Sans"/>
          <w:b/>
          <w:bCs/>
          <w:color w:val="auto"/>
          <w:sz w:val="24"/>
          <w:szCs w:val="24"/>
          <w:u w:val="none"/>
        </w:rPr>
        <w:t>“</w:t>
      </w:r>
      <w:r>
        <w:rPr>
          <w:rFonts w:ascii="Liberation Sans" w:hAnsi="Liberation Sans"/>
          <w:b/>
          <w:bCs/>
          <w:color w:val="auto"/>
          <w:sz w:val="24"/>
          <w:szCs w:val="24"/>
          <w:u w:val="none"/>
        </w:rPr>
        <w:t xml:space="preserve">Euskaraz bizi nahi dugu” Departamenduaren egoitzan margotuz, egoera hau salatzen dugu eta bi Estatuetako agintariei erdaldunak pribilegiatzea gelditzea eskatzen diegu. </w:t>
      </w:r>
    </w:p>
    <w:p>
      <w:pPr>
        <w:pStyle w:val="Corpsdetexte"/>
        <w:bidi w:val="0"/>
        <w:spacing w:before="0" w:after="0"/>
        <w:jc w:val="both"/>
        <w:rPr>
          <w:rFonts w:ascii="Liberation Sans" w:hAnsi="Liberation Sans"/>
          <w:b/>
          <w:b/>
          <w:bCs/>
          <w:color w:val="auto"/>
          <w:sz w:val="24"/>
          <w:szCs w:val="24"/>
        </w:rPr>
      </w:pPr>
      <w:r>
        <w:rPr>
          <w:rFonts w:ascii="Liberation Sans" w:hAnsi="Liberation Sans"/>
          <w:b/>
          <w:bCs/>
          <w:color w:val="auto"/>
          <w:sz w:val="24"/>
          <w:szCs w:val="24"/>
        </w:rPr>
      </w:r>
    </w:p>
    <w:p>
      <w:pPr>
        <w:pStyle w:val="Corpsdetexte"/>
        <w:bidi w:val="0"/>
        <w:spacing w:before="0" w:after="0"/>
        <w:jc w:val="both"/>
        <w:rPr>
          <w:b/>
          <w:b/>
          <w:bCs/>
          <w:sz w:val="24"/>
          <w:szCs w:val="24"/>
        </w:rPr>
      </w:pPr>
      <w:r>
        <w:rPr>
          <w:rFonts w:ascii="Liberation Sans" w:hAnsi="Liberation Sans"/>
          <w:b/>
          <w:bCs/>
          <w:color w:val="auto"/>
          <w:sz w:val="24"/>
          <w:szCs w:val="24"/>
          <w:u w:val="none"/>
        </w:rPr>
        <w:t xml:space="preserve">Euskararen alde, Euskal Herriaren independentziaren alde eta </w:t>
      </w:r>
      <w:r>
        <w:rPr>
          <w:rFonts w:eastAsia="Noto Serif CJK SC" w:cs="Lohit Devanagari" w:ascii="Liberation Sans" w:hAnsi="Liberation Sans"/>
          <w:b/>
          <w:bCs/>
          <w:color w:val="auto"/>
          <w:kern w:val="2"/>
          <w:sz w:val="24"/>
          <w:szCs w:val="24"/>
          <w:u w:val="none"/>
          <w:lang w:val="eu-ES" w:eastAsia="zh-CN" w:bidi="hi-IN"/>
        </w:rPr>
        <w:t xml:space="preserve">justizia </w:t>
      </w:r>
      <w:r>
        <w:rPr>
          <w:rFonts w:eastAsia="Noto Serif CJK SC" w:cs="Lohit Devanagari" w:ascii="Liberation Sans" w:hAnsi="Liberation Sans"/>
          <w:b/>
          <w:bCs/>
          <w:color w:val="auto"/>
          <w:kern w:val="2"/>
          <w:sz w:val="24"/>
          <w:szCs w:val="24"/>
          <w:u w:val="none"/>
          <w:lang w:val="eu-ES" w:eastAsia="zh-CN" w:bidi="hi-IN"/>
        </w:rPr>
        <w:t>gauz</w:t>
      </w:r>
      <w:r>
        <w:rPr>
          <w:rFonts w:eastAsia="Noto Serif CJK SC" w:cs="Lohit Devanagari" w:ascii="Liberation Sans" w:hAnsi="Liberation Sans"/>
          <w:b/>
          <w:bCs/>
          <w:color w:val="auto"/>
          <w:kern w:val="2"/>
          <w:sz w:val="24"/>
          <w:szCs w:val="24"/>
          <w:u w:val="none"/>
          <w:lang w:val="eu-ES" w:eastAsia="zh-CN" w:bidi="hi-IN"/>
        </w:rPr>
        <w:t>atuko duen</w:t>
      </w:r>
      <w:r>
        <w:rPr>
          <w:rFonts w:ascii="Liberation Sans" w:hAnsi="Liberation Sans"/>
          <w:b/>
          <w:bCs/>
          <w:color w:val="auto"/>
          <w:sz w:val="24"/>
          <w:szCs w:val="24"/>
          <w:u w:val="none"/>
        </w:rPr>
        <w:t xml:space="preserve"> gizarte baten alde dena eman dutenak omentzeko, ekintza hau Gudarien Egunean egiten dugu.</w:t>
      </w:r>
    </w:p>
    <w:p>
      <w:pPr>
        <w:pStyle w:val="Corpsdetexte"/>
        <w:bidi w:val="0"/>
        <w:spacing w:before="0" w:after="0"/>
        <w:jc w:val="both"/>
        <w:rPr>
          <w:b/>
          <w:b/>
          <w:bCs/>
          <w:sz w:val="24"/>
          <w:szCs w:val="24"/>
        </w:rPr>
      </w:pPr>
      <w:r>
        <w:rPr/>
      </w:r>
    </w:p>
    <w:p>
      <w:pPr>
        <w:pStyle w:val="Corpsdetexte"/>
        <w:bidi w:val="0"/>
        <w:spacing w:before="0" w:after="0"/>
        <w:jc w:val="both"/>
        <w:rPr>
          <w:b/>
          <w:b/>
          <w:bCs/>
          <w:sz w:val="24"/>
          <w:szCs w:val="24"/>
        </w:rPr>
      </w:pPr>
      <w:r>
        <w:rPr>
          <w:rFonts w:ascii="Liberation Sans" w:hAnsi="Liberation Sans"/>
          <w:b/>
          <w:bCs/>
          <w:color w:val="auto"/>
          <w:sz w:val="24"/>
          <w:szCs w:val="24"/>
          <w:u w:val="none"/>
        </w:rPr>
        <w:t>Ekintza honen bidez ere, palestinarrek pairatzen duten genozidioa salatzen dugu.</w:t>
      </w:r>
    </w:p>
    <w:p>
      <w:pPr>
        <w:pStyle w:val="Corpsdetexte"/>
        <w:spacing w:before="0" w:after="0"/>
        <w:jc w:val="both"/>
        <w:rPr>
          <w:rFonts w:ascii="Liberation Sans" w:hAnsi="Liberation Sans"/>
          <w:b/>
          <w:b/>
          <w:bCs/>
          <w:color w:val="auto"/>
          <w:sz w:val="24"/>
          <w:szCs w:val="24"/>
        </w:rPr>
      </w:pPr>
      <w:r>
        <w:rPr>
          <w:rFonts w:ascii="Liberation Sans" w:hAnsi="Liberation Sans"/>
          <w:b/>
          <w:bCs/>
          <w:color w:val="auto"/>
          <w:sz w:val="24"/>
          <w:szCs w:val="24"/>
        </w:rPr>
      </w:r>
    </w:p>
    <w:p>
      <w:pPr>
        <w:pStyle w:val="Corpsdetexte"/>
        <w:spacing w:before="0" w:after="0"/>
        <w:jc w:val="both"/>
        <w:rPr>
          <w:b/>
          <w:b/>
          <w:bCs/>
          <w:sz w:val="24"/>
          <w:szCs w:val="24"/>
        </w:rPr>
      </w:pPr>
      <w:r>
        <w:rPr>
          <w:rFonts w:ascii="Liberation Sans" w:hAnsi="Liberation Sans"/>
          <w:b/>
          <w:bCs/>
          <w:color w:val="auto"/>
          <w:sz w:val="24"/>
          <w:szCs w:val="24"/>
          <w:u w:val="none"/>
        </w:rPr>
        <w:t>Bukatzeko, abenduaren 6an E</w:t>
      </w:r>
      <w:r>
        <w:rPr>
          <w:rFonts w:eastAsia="Noto Serif CJK SC" w:cs="Lohit Devanagari" w:ascii="Liberation Sans" w:hAnsi="Liberation Sans"/>
          <w:b/>
          <w:bCs/>
          <w:color w:val="auto"/>
          <w:kern w:val="2"/>
          <w:sz w:val="24"/>
          <w:szCs w:val="24"/>
          <w:u w:val="none"/>
          <w:lang w:val="eu-ES" w:eastAsia="zh-CN" w:bidi="hi-IN"/>
        </w:rPr>
        <w:t>uskal Herrian Euskaraz mugimendua</w:t>
      </w:r>
      <w:r>
        <w:rPr>
          <w:rFonts w:ascii="Liberation Sans" w:hAnsi="Liberation Sans"/>
          <w:b/>
          <w:bCs/>
          <w:color w:val="auto"/>
          <w:sz w:val="24"/>
          <w:szCs w:val="24"/>
          <w:u w:val="none"/>
        </w:rPr>
        <w:t>k Durangon eginen duen manifestaldi nazionalean esku hartzera euskaltzale independentistak gomitatzen ditugu.</w:t>
      </w:r>
    </w:p>
    <w:p>
      <w:pPr>
        <w:pStyle w:val="Corpsdetexte"/>
        <w:spacing w:before="0" w:after="0"/>
        <w:jc w:val="both"/>
        <w:rPr>
          <w:rFonts w:ascii="Liberation Sans" w:hAnsi="Liberation Sans"/>
          <w:color w:val="auto"/>
          <w:sz w:val="21"/>
          <w:szCs w:val="21"/>
        </w:rPr>
      </w:pPr>
      <w:r>
        <w:rPr>
          <w:rFonts w:ascii="Liberation Sans" w:hAnsi="Liberation Sans"/>
          <w:color w:val="auto"/>
          <w:sz w:val="21"/>
          <w:szCs w:val="21"/>
        </w:rPr>
      </w:r>
    </w:p>
    <w:p>
      <w:pPr>
        <w:pStyle w:val="Stylededessinpardfaut"/>
        <w:bidi w:val="0"/>
        <w:spacing w:before="0" w:after="0"/>
        <w:jc w:val="right"/>
        <w:rPr/>
      </w:pPr>
      <w:r>
        <w:rPr>
          <w:rFonts w:ascii="UKIJ Qolyazma Yantu" w:hAnsi="UKIJ Qolyazma Yantu"/>
          <w:b w:val="false"/>
          <w:bCs w:val="false"/>
          <w:color w:val="auto"/>
          <w:sz w:val="52"/>
          <w:szCs w:val="52"/>
          <w:u w:val="none"/>
        </w:rPr>
        <w:t>karrikart</w:t>
      </w:r>
      <w:r>
        <w:rPr/>
        <w:drawing>
          <wp:inline distT="0" distB="0" distL="0" distR="0">
            <wp:extent cx="302260" cy="123825"/>
            <wp:effectExtent l="0" t="0" r="0" b="0"/>
            <wp:docPr id="1" name="Image1" descr="C:\Users\USUARIO\Downloads\EHE_logoak_2022-08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C:\Users\USUARIO\Downloads\EHE_logoak_2022-08 (1).png"/>
                    <pic:cNvPicPr>
                      <a:picLocks noChangeAspect="1" noChangeArrowheads="1"/>
                    </pic:cNvPicPr>
                  </pic:nvPicPr>
                  <pic:blipFill>
                    <a:blip r:embed="rId2"/>
                    <a:stretch>
                      <a:fillRect/>
                    </a:stretch>
                  </pic:blipFill>
                  <pic:spPr bwMode="auto">
                    <a:xfrm>
                      <a:off x="0" y="0"/>
                      <a:ext cx="302260" cy="123825"/>
                    </a:xfrm>
                    <a:prstGeom prst="rect">
                      <a:avLst/>
                    </a:prstGeom>
                  </pic:spPr>
                </pic:pic>
              </a:graphicData>
            </a:graphic>
          </wp:inline>
        </w:drawing>
      </w:r>
    </w:p>
    <w:p>
      <w:pPr>
        <w:pStyle w:val="Corpsdetexte"/>
        <w:bidi w:val="0"/>
        <w:spacing w:before="0" w:after="0"/>
        <w:jc w:val="right"/>
        <w:rPr>
          <w:sz w:val="24"/>
          <w:szCs w:val="24"/>
        </w:rPr>
      </w:pPr>
      <w:r>
        <w:rPr>
          <w:rFonts w:ascii="Liberation Sans" w:hAnsi="Liberation Sans"/>
          <w:b w:val="false"/>
          <w:bCs w:val="false"/>
          <w:color w:val="auto"/>
          <w:sz w:val="24"/>
          <w:szCs w:val="24"/>
          <w:u w:val="none"/>
        </w:rPr>
        <w:t>EHEko margolariak</w:t>
      </w:r>
    </w:p>
    <w:p>
      <w:pPr>
        <w:pStyle w:val="Corpsdetexte"/>
        <w:spacing w:before="0" w:after="0"/>
        <w:jc w:val="right"/>
        <w:rPr>
          <w:rFonts w:ascii="Liberation Sans" w:hAnsi="Liberation Sans"/>
        </w:rPr>
      </w:pPr>
      <w:r>
        <w:rPr>
          <w:rFonts w:ascii="Liberation Sans" w:hAnsi="Liberation Sans"/>
        </w:rPr>
        <w:t>2025/09/27</w:t>
      </w:r>
    </w:p>
    <w:p>
      <w:pPr>
        <w:pStyle w:val="Corpsdetexte"/>
        <w:spacing w:before="0" w:after="0"/>
        <w:jc w:val="both"/>
        <w:rPr>
          <w:rFonts w:ascii="Liberation Sans" w:hAnsi="Liberation Sans"/>
          <w:color w:val="auto"/>
          <w:sz w:val="21"/>
          <w:szCs w:val="21"/>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Lohit Devanagari">
    <w:charset w:val="01"/>
    <w:family w:val="roman"/>
    <w:pitch w:val="variable"/>
  </w:font>
  <w:font w:name="Noto Sans">
    <w:charset w:val="01"/>
    <w:family w:val="roman"/>
    <w:pitch w:val="variable"/>
  </w:font>
  <w:font w:name="UKIJ Qolyazma Yantu">
    <w:charset w:val="01"/>
    <w:family w:val="roman"/>
    <w:pitch w:val="variable"/>
  </w:font>
</w:fonts>
</file>

<file path=word/settings.xml><?xml version="1.0" encoding="utf-8"?>
<w:settings xmlns:w="http://schemas.openxmlformats.org/wordprocessingml/2006/main">
  <w:zoom w:percent="2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u-E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eu-ES" w:eastAsia="zh-CN" w:bidi="hi-IN"/>
    </w:rPr>
  </w:style>
  <w:style w:type="character" w:styleId="LienInternet">
    <w:name w:val="Lien Internet"/>
    <w:rPr>
      <w:color w:val="000080"/>
      <w:u w:val="single"/>
      <w:lang w:val="zxx" w:eastAsia="zxx" w:bidi="zxx"/>
    </w:rPr>
  </w:style>
  <w:style w:type="character" w:styleId="Accentuation">
    <w:name w:val="Accentuation"/>
    <w:qFormat/>
    <w:rPr>
      <w:i/>
      <w:iCs/>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Stylededessinpardfaut">
    <w:name w:val="Style de dessin par défaut"/>
    <w:qFormat/>
    <w:pPr>
      <w:widowControl/>
      <w:suppressAutoHyphens w:val="true"/>
      <w:bidi w:val="0"/>
      <w:spacing w:lineRule="atLeast" w:line="200" w:before="0" w:after="0"/>
      <w:jc w:val="left"/>
    </w:pPr>
    <w:rPr>
      <w:rFonts w:ascii="Lohit Devanagari" w:hAnsi="Lohit Devanagari" w:eastAsia="DejaVu Sans" w:cs="Liberation Sans"/>
      <w:b w:val="false"/>
      <w:i w:val="false"/>
      <w:strike w:val="false"/>
      <w:dstrike w:val="false"/>
      <w:outline w:val="false"/>
      <w:shadow w:val="false"/>
      <w:color w:val="auto"/>
      <w:kern w:val="2"/>
      <w:sz w:val="36"/>
      <w:szCs w:val="24"/>
      <w:u w:val="none"/>
      <w:em w:val="none"/>
      <w:lang w:val="eu-ES" w:eastAsia="zh-CN" w:bidi="hi-IN"/>
    </w:rPr>
  </w:style>
  <w:style w:type="paragraph" w:styleId="Objetsansremplissage">
    <w:name w:val="Objet sans remplissage"/>
    <w:basedOn w:val="Stylededessinpardfaut"/>
    <w:qFormat/>
    <w:pPr>
      <w:spacing w:lineRule="atLeast" w:line="200" w:before="0" w:after="0"/>
    </w:pPr>
    <w:rPr>
      <w:rFonts w:ascii="Lohit Devanagari" w:hAnsi="Lohit Devanagari"/>
      <w:b w:val="false"/>
      <w:i w:val="false"/>
      <w:strike w:val="false"/>
      <w:dstrike w:val="false"/>
      <w:outline w:val="false"/>
      <w:shadow w:val="false"/>
      <w:color w:val="auto"/>
      <w:kern w:val="2"/>
      <w:sz w:val="36"/>
      <w:u w:val="none"/>
      <w:em w:val="none"/>
    </w:rPr>
  </w:style>
  <w:style w:type="paragraph" w:styleId="Objetsansremplissageetsansligne">
    <w:name w:val="Objet sans remplissage et sans ligne"/>
    <w:basedOn w:val="Stylededessinpardfaut"/>
    <w:qFormat/>
    <w:pPr>
      <w:spacing w:lineRule="atLeast" w:line="200" w:before="0" w:after="0"/>
    </w:pPr>
    <w:rPr>
      <w:rFonts w:ascii="Lohit Devanagari" w:hAnsi="Lohit Devanagari"/>
      <w:b w:val="false"/>
      <w:i w:val="false"/>
      <w:strike w:val="false"/>
      <w:dstrike w:val="false"/>
      <w:outline w:val="false"/>
      <w:shadow w:val="false"/>
      <w:color w:val="auto"/>
      <w:kern w:val="2"/>
      <w:sz w:val="36"/>
      <w:u w:val="none"/>
      <w:em w:val="none"/>
    </w:rPr>
  </w:style>
  <w:style w:type="paragraph" w:styleId="A4">
    <w:name w:val="A4"/>
    <w:basedOn w:val="Texte"/>
    <w:qFormat/>
    <w:pPr/>
    <w:rPr>
      <w:rFonts w:ascii="Noto Sans" w:hAnsi="Noto Sans"/>
      <w:sz w:val="36"/>
    </w:rPr>
  </w:style>
  <w:style w:type="paragraph" w:styleId="Texte">
    <w:name w:val="Texte"/>
    <w:basedOn w:val="Lgende"/>
    <w:qFormat/>
    <w:pPr/>
    <w:rPr/>
  </w:style>
  <w:style w:type="paragraph" w:styleId="TitreA4">
    <w:name w:val="Titre A4"/>
    <w:basedOn w:val="A4"/>
    <w:qFormat/>
    <w:pPr/>
    <w:rPr>
      <w:rFonts w:ascii="Noto Sans" w:hAnsi="Noto Sans"/>
      <w:sz w:val="88"/>
    </w:rPr>
  </w:style>
  <w:style w:type="paragraph" w:styleId="EntteA4">
    <w:name w:val="En-tête A4"/>
    <w:basedOn w:val="A4"/>
    <w:qFormat/>
    <w:pPr/>
    <w:rPr>
      <w:rFonts w:ascii="Noto Sans" w:hAnsi="Noto Sans"/>
      <w:sz w:val="48"/>
    </w:rPr>
  </w:style>
  <w:style w:type="paragraph" w:styleId="TexteA4">
    <w:name w:val="Texte A4"/>
    <w:basedOn w:val="A4"/>
    <w:qFormat/>
    <w:pPr/>
    <w:rPr>
      <w:rFonts w:ascii="Noto Sans" w:hAnsi="Noto Sans"/>
      <w:sz w:val="36"/>
    </w:rPr>
  </w:style>
  <w:style w:type="paragraph" w:styleId="A0">
    <w:name w:val="A0"/>
    <w:basedOn w:val="Texte"/>
    <w:qFormat/>
    <w:pPr/>
    <w:rPr>
      <w:rFonts w:ascii="Noto Sans" w:hAnsi="Noto Sans"/>
      <w:sz w:val="95"/>
    </w:rPr>
  </w:style>
  <w:style w:type="paragraph" w:styleId="TitreA0">
    <w:name w:val="Titre A0"/>
    <w:basedOn w:val="A4"/>
    <w:qFormat/>
    <w:pPr/>
    <w:rPr>
      <w:rFonts w:ascii="Noto Sans" w:hAnsi="Noto Sans"/>
      <w:sz w:val="192"/>
    </w:rPr>
  </w:style>
  <w:style w:type="paragraph" w:styleId="EntteA0">
    <w:name w:val="En-tête A0"/>
    <w:basedOn w:val="A4"/>
    <w:qFormat/>
    <w:pPr/>
    <w:rPr>
      <w:rFonts w:ascii="Noto Sans" w:hAnsi="Noto Sans"/>
      <w:sz w:val="144"/>
    </w:rPr>
  </w:style>
  <w:style w:type="paragraph" w:styleId="TexteA0">
    <w:name w:val="Texte A0"/>
    <w:basedOn w:val="A4"/>
    <w:qFormat/>
    <w:pPr/>
    <w:rPr>
      <w:rFonts w:ascii="Noto Sans" w:hAnsi="Noto Sans"/>
      <w:sz w:val="36"/>
    </w:rPr>
  </w:style>
  <w:style w:type="paragraph" w:styleId="Image">
    <w:name w:val="Image"/>
    <w:qFormat/>
    <w:pPr>
      <w:widowControl/>
      <w:suppressAutoHyphens w:val="true"/>
      <w:bidi w:val="0"/>
      <w:spacing w:before="0" w:after="0"/>
      <w:jc w:val="left"/>
    </w:pPr>
    <w:rPr>
      <w:rFonts w:ascii="Liberation Sans" w:hAnsi="Liberation Sans" w:eastAsia="DejaVu Sans" w:cs="Liberation Sans"/>
      <w:color w:val="auto"/>
      <w:kern w:val="2"/>
      <w:sz w:val="36"/>
      <w:szCs w:val="24"/>
      <w:lang w:val="eu-ES" w:eastAsia="zh-CN" w:bidi="hi-IN"/>
    </w:rPr>
  </w:style>
  <w:style w:type="paragraph" w:styleId="Formes">
    <w:name w:val="Formes"/>
    <w:basedOn w:val="Image"/>
    <w:qFormat/>
    <w:pPr/>
    <w:rPr>
      <w:rFonts w:ascii="Liberation Sans" w:hAnsi="Liberation Sans"/>
      <w:b/>
      <w:sz w:val="28"/>
    </w:rPr>
  </w:style>
  <w:style w:type="paragraph" w:styleId="Plein">
    <w:name w:val="Plein"/>
    <w:basedOn w:val="Formes"/>
    <w:qFormat/>
    <w:pPr/>
    <w:rPr>
      <w:rFonts w:ascii="Liberation Sans" w:hAnsi="Liberation Sans"/>
      <w:b/>
      <w:sz w:val="28"/>
    </w:rPr>
  </w:style>
  <w:style w:type="paragraph" w:styleId="Pleinbleu">
    <w:name w:val="Plein bleu"/>
    <w:basedOn w:val="Plein"/>
    <w:qFormat/>
    <w:pPr/>
    <w:rPr>
      <w:rFonts w:ascii="Liberation Sans" w:hAnsi="Liberation Sans"/>
      <w:b/>
      <w:color w:val="FFFFFF"/>
      <w:sz w:val="28"/>
    </w:rPr>
  </w:style>
  <w:style w:type="paragraph" w:styleId="Pleinvert">
    <w:name w:val="Plein vert"/>
    <w:basedOn w:val="Plein"/>
    <w:qFormat/>
    <w:pPr/>
    <w:rPr>
      <w:rFonts w:ascii="Liberation Sans" w:hAnsi="Liberation Sans"/>
      <w:b/>
      <w:color w:val="FFFFFF"/>
      <w:sz w:val="28"/>
    </w:rPr>
  </w:style>
  <w:style w:type="paragraph" w:styleId="Pleinrouge">
    <w:name w:val="Plein rouge"/>
    <w:basedOn w:val="Plein"/>
    <w:qFormat/>
    <w:pPr/>
    <w:rPr>
      <w:rFonts w:ascii="Liberation Sans" w:hAnsi="Liberation Sans"/>
      <w:b/>
      <w:color w:val="FFFFFF"/>
      <w:sz w:val="28"/>
    </w:rPr>
  </w:style>
  <w:style w:type="paragraph" w:styleId="Pleinjaune">
    <w:name w:val="Plein jaune"/>
    <w:basedOn w:val="Plein"/>
    <w:qFormat/>
    <w:pPr/>
    <w:rPr>
      <w:rFonts w:ascii="Liberation Sans" w:hAnsi="Liberation Sans"/>
      <w:b/>
      <w:color w:val="FFFFFF"/>
      <w:sz w:val="28"/>
    </w:rPr>
  </w:style>
  <w:style w:type="paragraph" w:styleId="Contour">
    <w:name w:val="Contour"/>
    <w:basedOn w:val="Formes"/>
    <w:qFormat/>
    <w:pPr/>
    <w:rPr>
      <w:rFonts w:ascii="Liberation Sans" w:hAnsi="Liberation Sans"/>
      <w:b/>
      <w:sz w:val="28"/>
    </w:rPr>
  </w:style>
  <w:style w:type="paragraph" w:styleId="Contourbleu">
    <w:name w:val="Contour bleu"/>
    <w:basedOn w:val="Contour"/>
    <w:qFormat/>
    <w:pPr/>
    <w:rPr>
      <w:rFonts w:ascii="Liberation Sans" w:hAnsi="Liberation Sans"/>
      <w:b/>
      <w:color w:val="355269"/>
      <w:sz w:val="28"/>
    </w:rPr>
  </w:style>
  <w:style w:type="paragraph" w:styleId="Contourvert">
    <w:name w:val="Contour vert"/>
    <w:basedOn w:val="Contour"/>
    <w:qFormat/>
    <w:pPr/>
    <w:rPr>
      <w:rFonts w:ascii="Liberation Sans" w:hAnsi="Liberation Sans"/>
      <w:b/>
      <w:color w:val="127622"/>
      <w:sz w:val="28"/>
    </w:rPr>
  </w:style>
  <w:style w:type="paragraph" w:styleId="Contourrouge">
    <w:name w:val="Contour rouge"/>
    <w:basedOn w:val="Contour"/>
    <w:qFormat/>
    <w:pPr/>
    <w:rPr>
      <w:rFonts w:ascii="Liberation Sans" w:hAnsi="Liberation Sans"/>
      <w:b/>
      <w:color w:val="C9211E"/>
      <w:sz w:val="28"/>
    </w:rPr>
  </w:style>
  <w:style w:type="paragraph" w:styleId="Contourjaune">
    <w:name w:val="Contour jaune"/>
    <w:basedOn w:val="Contour"/>
    <w:qFormat/>
    <w:pPr/>
    <w:rPr>
      <w:rFonts w:ascii="Liberation Sans" w:hAnsi="Liberation Sans"/>
      <w:b/>
      <w:color w:val="B47804"/>
      <w:sz w:val="28"/>
    </w:rPr>
  </w:style>
  <w:style w:type="paragraph" w:styleId="Lignes">
    <w:name w:val="Lignes"/>
    <w:basedOn w:val="Image"/>
    <w:qFormat/>
    <w:pPr/>
    <w:rPr>
      <w:rFonts w:ascii="Liberation Sans" w:hAnsi="Liberation Sans"/>
      <w:sz w:val="36"/>
    </w:rPr>
  </w:style>
  <w:style w:type="paragraph" w:styleId="Ligneflche">
    <w:name w:val="Ligne fléchée"/>
    <w:basedOn w:val="Lignes"/>
    <w:qFormat/>
    <w:pPr/>
    <w:rPr>
      <w:rFonts w:ascii="Liberation Sans" w:hAnsi="Liberation Sans"/>
      <w:sz w:val="36"/>
    </w:rPr>
  </w:style>
  <w:style w:type="paragraph" w:styleId="Ligneenpointills">
    <w:name w:val="Ligne en pointillés"/>
    <w:basedOn w:val="Lignes"/>
    <w:qFormat/>
    <w:pPr/>
    <w:rPr>
      <w:rFonts w:ascii="Liberation Sans" w:hAnsi="Liberation Sans"/>
      <w:sz w:val="36"/>
    </w:rPr>
  </w:style>
  <w:style w:type="paragraph" w:styleId="StandardLTGliederung1">
    <w:name w:val="Standard~LT~Gliederung 1"/>
    <w:qFormat/>
    <w:pPr>
      <w:widowControl/>
      <w:suppressAutoHyphens w:val="true"/>
      <w:bidi w:val="0"/>
      <w:spacing w:before="283" w:after="0"/>
      <w:jc w:val="left"/>
    </w:pPr>
    <w:rPr>
      <w:rFonts w:ascii="Lohit Devanagari" w:hAnsi="Lohit Devanagari" w:eastAsia="DejaVu Sans" w:cs="Liberation Sans"/>
      <w:b w:val="false"/>
      <w:i w:val="false"/>
      <w:strike w:val="false"/>
      <w:dstrike w:val="false"/>
      <w:outline w:val="false"/>
      <w:shadow w:val="false"/>
      <w:color w:val="auto"/>
      <w:kern w:val="2"/>
      <w:sz w:val="63"/>
      <w:szCs w:val="24"/>
      <w:u w:val="none"/>
      <w:em w:val="none"/>
      <w:lang w:val="eu-ES" w:eastAsia="zh-CN" w:bidi="hi-IN"/>
    </w:rPr>
  </w:style>
  <w:style w:type="paragraph" w:styleId="StandardLTGliederung2">
    <w:name w:val="Standard~LT~Gliederung 2"/>
    <w:basedOn w:val="StandardLTGliederung1"/>
    <w:qFormat/>
    <w:pPr>
      <w:spacing w:before="227" w:after="0"/>
    </w:pPr>
    <w:rPr>
      <w:rFonts w:ascii="Lohit Devanagari" w:hAnsi="Lohit Devanagari"/>
      <w:b w:val="false"/>
      <w:i w:val="false"/>
      <w:strike w:val="false"/>
      <w:dstrike w:val="false"/>
      <w:outline w:val="false"/>
      <w:shadow w:val="false"/>
      <w:color w:val="auto"/>
      <w:kern w:val="2"/>
      <w:sz w:val="56"/>
      <w:u w:val="none"/>
      <w:em w:val="none"/>
    </w:rPr>
  </w:style>
  <w:style w:type="paragraph" w:styleId="StandardLTGliederung3">
    <w:name w:val="Standard~LT~Gliederung 3"/>
    <w:basedOn w:val="StandardLTGliederung2"/>
    <w:qFormat/>
    <w:pPr>
      <w:spacing w:before="170" w:after="0"/>
    </w:pPr>
    <w:rPr>
      <w:rFonts w:ascii="Lohit Devanagari" w:hAnsi="Lohit Devanagari"/>
      <w:b w:val="false"/>
      <w:i w:val="false"/>
      <w:strike w:val="false"/>
      <w:dstrike w:val="false"/>
      <w:outline w:val="false"/>
      <w:shadow w:val="false"/>
      <w:color w:val="auto"/>
      <w:kern w:val="2"/>
      <w:sz w:val="48"/>
      <w:u w:val="none"/>
      <w:em w:val="none"/>
    </w:rPr>
  </w:style>
  <w:style w:type="paragraph" w:styleId="StandardLTGliederung4">
    <w:name w:val="Standard~LT~Gliederung 4"/>
    <w:basedOn w:val="StandardLTGliederung3"/>
    <w:qFormat/>
    <w:pPr>
      <w:spacing w:before="113"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Gliederung5">
    <w:name w:val="Standard~LT~Gliederung 5"/>
    <w:basedOn w:val="StandardLTGliederung4"/>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Gliederung6">
    <w:name w:val="Standard~LT~Gliederung 6"/>
    <w:basedOn w:val="StandardLTGliederung5"/>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Gliederung7">
    <w:name w:val="Standard~LT~Gliederung 7"/>
    <w:basedOn w:val="StandardLTGliederung6"/>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Gliederung8">
    <w:name w:val="Standard~LT~Gliederung 8"/>
    <w:basedOn w:val="StandardLTGliederung7"/>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Gliederung9">
    <w:name w:val="Standard~LT~Gliederung 9"/>
    <w:basedOn w:val="StandardLTGliederung8"/>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StandardLTTitel">
    <w:name w:val="Standard~LT~Titel"/>
    <w:qFormat/>
    <w:pPr>
      <w:widowControl/>
      <w:suppressAutoHyphens w:val="true"/>
      <w:bidi w:val="0"/>
      <w:spacing w:before="0" w:after="0"/>
      <w:jc w:val="center"/>
    </w:pPr>
    <w:rPr>
      <w:rFonts w:ascii="Lohit Devanagari" w:hAnsi="Lohit Devanagari" w:eastAsia="DejaVu Sans" w:cs="Liberation Sans"/>
      <w:b w:val="false"/>
      <w:i w:val="false"/>
      <w:strike w:val="false"/>
      <w:dstrike w:val="false"/>
      <w:outline w:val="false"/>
      <w:shadow w:val="false"/>
      <w:color w:val="auto"/>
      <w:kern w:val="2"/>
      <w:sz w:val="88"/>
      <w:szCs w:val="24"/>
      <w:u w:val="none"/>
      <w:em w:val="none"/>
      <w:lang w:val="eu-ES" w:eastAsia="zh-CN" w:bidi="hi-IN"/>
    </w:rPr>
  </w:style>
  <w:style w:type="paragraph" w:styleId="StandardLTUntertitel">
    <w:name w:val="Standard~LT~Untertitel"/>
    <w:qFormat/>
    <w:pPr>
      <w:widowControl/>
      <w:suppressAutoHyphens w:val="true"/>
      <w:bidi w:val="0"/>
      <w:spacing w:before="0" w:after="0"/>
      <w:jc w:val="center"/>
    </w:pPr>
    <w:rPr>
      <w:rFonts w:ascii="Lohit Devanagari" w:hAnsi="Lohit Devanagari" w:eastAsia="DejaVu Sans" w:cs="Liberation Sans"/>
      <w:b w:val="false"/>
      <w:i w:val="false"/>
      <w:strike w:val="false"/>
      <w:dstrike w:val="false"/>
      <w:outline w:val="false"/>
      <w:shadow w:val="false"/>
      <w:color w:val="auto"/>
      <w:kern w:val="2"/>
      <w:sz w:val="64"/>
      <w:szCs w:val="24"/>
      <w:u w:val="none"/>
      <w:em w:val="none"/>
      <w:lang w:val="eu-ES" w:eastAsia="zh-CN" w:bidi="hi-IN"/>
    </w:rPr>
  </w:style>
  <w:style w:type="paragraph" w:styleId="StandardLTNotizen">
    <w:name w:val="Standard~LT~Notizen"/>
    <w:qFormat/>
    <w:pPr>
      <w:widowControl/>
      <w:suppressAutoHyphens w:val="true"/>
      <w:bidi w:val="0"/>
      <w:spacing w:before="0" w:after="0"/>
      <w:ind w:left="340" w:hanging="340"/>
      <w:jc w:val="left"/>
    </w:pPr>
    <w:rPr>
      <w:rFonts w:ascii="Lohit Devanagari" w:hAnsi="Lohit Devanagari" w:eastAsia="DejaVu Sans" w:cs="Liberation Sans"/>
      <w:b w:val="false"/>
      <w:i w:val="false"/>
      <w:strike w:val="false"/>
      <w:dstrike w:val="false"/>
      <w:outline w:val="false"/>
      <w:shadow w:val="false"/>
      <w:color w:val="auto"/>
      <w:kern w:val="2"/>
      <w:sz w:val="40"/>
      <w:szCs w:val="24"/>
      <w:u w:val="none"/>
      <w:em w:val="none"/>
      <w:lang w:val="eu-ES" w:eastAsia="zh-CN" w:bidi="hi-IN"/>
    </w:rPr>
  </w:style>
  <w:style w:type="paragraph" w:styleId="StandardLTHintergrundobjekte">
    <w:name w:val="Standard~LT~Hintergrundobjekte"/>
    <w:qFormat/>
    <w:pPr>
      <w:widowControl/>
      <w:suppressAutoHyphens w:val="true"/>
      <w:bidi w:val="0"/>
      <w:spacing w:before="0" w:after="0"/>
      <w:jc w:val="left"/>
    </w:pPr>
    <w:rPr>
      <w:rFonts w:ascii="Liberation Serif" w:hAnsi="Liberation Serif" w:eastAsia="DejaVu Sans" w:cs="Liberation Sans"/>
      <w:color w:val="auto"/>
      <w:kern w:val="2"/>
      <w:sz w:val="24"/>
      <w:szCs w:val="24"/>
      <w:lang w:val="eu-ES" w:eastAsia="zh-CN" w:bidi="hi-IN"/>
    </w:rPr>
  </w:style>
  <w:style w:type="paragraph" w:styleId="StandardLTHintergrund">
    <w:name w:val="Standard~LT~Hintergrund"/>
    <w:qFormat/>
    <w:pPr>
      <w:widowControl/>
      <w:suppressAutoHyphens w:val="true"/>
      <w:bidi w:val="0"/>
      <w:spacing w:before="0" w:after="0"/>
      <w:jc w:val="left"/>
    </w:pPr>
    <w:rPr>
      <w:rFonts w:ascii="Liberation Serif" w:hAnsi="Liberation Serif" w:eastAsia="DejaVu Sans" w:cs="Liberation Sans"/>
      <w:color w:val="auto"/>
      <w:kern w:val="2"/>
      <w:sz w:val="24"/>
      <w:szCs w:val="24"/>
      <w:lang w:val="eu-ES" w:eastAsia="zh-CN" w:bidi="hi-IN"/>
    </w:rPr>
  </w:style>
  <w:style w:type="paragraph" w:styleId="Default">
    <w:name w:val="default"/>
    <w:qFormat/>
    <w:pPr>
      <w:widowControl/>
      <w:suppressAutoHyphens w:val="true"/>
      <w:bidi w:val="0"/>
      <w:spacing w:lineRule="atLeast" w:line="200" w:before="0" w:after="0"/>
      <w:jc w:val="left"/>
    </w:pPr>
    <w:rPr>
      <w:rFonts w:ascii="Lohit Devanagari" w:hAnsi="Lohit Devanagari" w:eastAsia="DejaVu Sans" w:cs="Liberation Sans"/>
      <w:color w:val="auto"/>
      <w:kern w:val="2"/>
      <w:sz w:val="36"/>
      <w:szCs w:val="24"/>
      <w:lang w:val="eu-ES" w:eastAsia="zh-CN" w:bidi="hi-IN"/>
    </w:rPr>
  </w:style>
  <w:style w:type="paragraph" w:styleId="Gray1">
    <w:name w:val="gray1"/>
    <w:basedOn w:val="Default"/>
    <w:qFormat/>
    <w:pPr>
      <w:spacing w:lineRule="atLeast" w:line="200" w:before="0" w:after="0"/>
    </w:pPr>
    <w:rPr>
      <w:rFonts w:ascii="Lohit Devanagari" w:hAnsi="Lohit Devanagari"/>
      <w:color w:val="auto"/>
      <w:kern w:val="2"/>
      <w:sz w:val="36"/>
    </w:rPr>
  </w:style>
  <w:style w:type="paragraph" w:styleId="Gray2">
    <w:name w:val="gray2"/>
    <w:basedOn w:val="Default"/>
    <w:qFormat/>
    <w:pPr>
      <w:spacing w:lineRule="atLeast" w:line="200" w:before="0" w:after="0"/>
    </w:pPr>
    <w:rPr>
      <w:rFonts w:ascii="Lohit Devanagari" w:hAnsi="Lohit Devanagari"/>
      <w:color w:val="auto"/>
      <w:kern w:val="2"/>
      <w:sz w:val="36"/>
    </w:rPr>
  </w:style>
  <w:style w:type="paragraph" w:styleId="Gray3">
    <w:name w:val="gray3"/>
    <w:basedOn w:val="Default"/>
    <w:qFormat/>
    <w:pPr>
      <w:spacing w:lineRule="atLeast" w:line="200" w:before="0" w:after="0"/>
    </w:pPr>
    <w:rPr>
      <w:rFonts w:ascii="Lohit Devanagari" w:hAnsi="Lohit Devanagari"/>
      <w:color w:val="auto"/>
      <w:kern w:val="2"/>
      <w:sz w:val="36"/>
    </w:rPr>
  </w:style>
  <w:style w:type="paragraph" w:styleId="Bw1">
    <w:name w:val="bw1"/>
    <w:basedOn w:val="Default"/>
    <w:qFormat/>
    <w:pPr>
      <w:spacing w:lineRule="atLeast" w:line="200" w:before="0" w:after="0"/>
    </w:pPr>
    <w:rPr>
      <w:rFonts w:ascii="Lohit Devanagari" w:hAnsi="Lohit Devanagari"/>
      <w:color w:val="auto"/>
      <w:kern w:val="2"/>
      <w:sz w:val="36"/>
    </w:rPr>
  </w:style>
  <w:style w:type="paragraph" w:styleId="Bw2">
    <w:name w:val="bw2"/>
    <w:basedOn w:val="Default"/>
    <w:qFormat/>
    <w:pPr>
      <w:spacing w:lineRule="atLeast" w:line="200" w:before="0" w:after="0"/>
    </w:pPr>
    <w:rPr>
      <w:rFonts w:ascii="Lohit Devanagari" w:hAnsi="Lohit Devanagari"/>
      <w:color w:val="auto"/>
      <w:kern w:val="2"/>
      <w:sz w:val="36"/>
    </w:rPr>
  </w:style>
  <w:style w:type="paragraph" w:styleId="Bw3">
    <w:name w:val="bw3"/>
    <w:basedOn w:val="Default"/>
    <w:qFormat/>
    <w:pPr>
      <w:spacing w:lineRule="atLeast" w:line="200" w:before="0" w:after="0"/>
    </w:pPr>
    <w:rPr>
      <w:rFonts w:ascii="Lohit Devanagari" w:hAnsi="Lohit Devanagari"/>
      <w:color w:val="auto"/>
      <w:kern w:val="2"/>
      <w:sz w:val="36"/>
    </w:rPr>
  </w:style>
  <w:style w:type="paragraph" w:styleId="Orange1">
    <w:name w:val="orange1"/>
    <w:basedOn w:val="Default"/>
    <w:qFormat/>
    <w:pPr>
      <w:spacing w:lineRule="atLeast" w:line="200" w:before="0" w:after="0"/>
    </w:pPr>
    <w:rPr>
      <w:rFonts w:ascii="Lohit Devanagari" w:hAnsi="Lohit Devanagari"/>
      <w:color w:val="auto"/>
      <w:kern w:val="2"/>
      <w:sz w:val="36"/>
    </w:rPr>
  </w:style>
  <w:style w:type="paragraph" w:styleId="Orange2">
    <w:name w:val="orange2"/>
    <w:basedOn w:val="Default"/>
    <w:qFormat/>
    <w:pPr>
      <w:spacing w:lineRule="atLeast" w:line="200" w:before="0" w:after="0"/>
    </w:pPr>
    <w:rPr>
      <w:rFonts w:ascii="Lohit Devanagari" w:hAnsi="Lohit Devanagari"/>
      <w:color w:val="auto"/>
      <w:kern w:val="2"/>
      <w:sz w:val="36"/>
    </w:rPr>
  </w:style>
  <w:style w:type="paragraph" w:styleId="Orange3">
    <w:name w:val="orange3"/>
    <w:basedOn w:val="Default"/>
    <w:qFormat/>
    <w:pPr>
      <w:spacing w:lineRule="atLeast" w:line="200" w:before="0" w:after="0"/>
    </w:pPr>
    <w:rPr>
      <w:rFonts w:ascii="Lohit Devanagari" w:hAnsi="Lohit Devanagari"/>
      <w:color w:val="auto"/>
      <w:kern w:val="2"/>
      <w:sz w:val="36"/>
    </w:rPr>
  </w:style>
  <w:style w:type="paragraph" w:styleId="Turquoise1">
    <w:name w:val="turquoise1"/>
    <w:basedOn w:val="Default"/>
    <w:qFormat/>
    <w:pPr>
      <w:spacing w:lineRule="atLeast" w:line="200" w:before="0" w:after="0"/>
    </w:pPr>
    <w:rPr>
      <w:rFonts w:ascii="Lohit Devanagari" w:hAnsi="Lohit Devanagari"/>
      <w:color w:val="auto"/>
      <w:kern w:val="2"/>
      <w:sz w:val="36"/>
    </w:rPr>
  </w:style>
  <w:style w:type="paragraph" w:styleId="Turquoise2">
    <w:name w:val="turquoise2"/>
    <w:basedOn w:val="Default"/>
    <w:qFormat/>
    <w:pPr>
      <w:spacing w:lineRule="atLeast" w:line="200" w:before="0" w:after="0"/>
    </w:pPr>
    <w:rPr>
      <w:rFonts w:ascii="Lohit Devanagari" w:hAnsi="Lohit Devanagari"/>
      <w:color w:val="auto"/>
      <w:kern w:val="2"/>
      <w:sz w:val="36"/>
    </w:rPr>
  </w:style>
  <w:style w:type="paragraph" w:styleId="Turquoise3">
    <w:name w:val="turquoise3"/>
    <w:basedOn w:val="Default"/>
    <w:qFormat/>
    <w:pPr>
      <w:spacing w:lineRule="atLeast" w:line="200" w:before="0" w:after="0"/>
    </w:pPr>
    <w:rPr>
      <w:rFonts w:ascii="Lohit Devanagari" w:hAnsi="Lohit Devanagari"/>
      <w:color w:val="auto"/>
      <w:kern w:val="2"/>
      <w:sz w:val="36"/>
    </w:rPr>
  </w:style>
  <w:style w:type="paragraph" w:styleId="Blue1">
    <w:name w:val="blue1"/>
    <w:basedOn w:val="Default"/>
    <w:qFormat/>
    <w:pPr>
      <w:spacing w:lineRule="atLeast" w:line="200" w:before="0" w:after="0"/>
    </w:pPr>
    <w:rPr>
      <w:rFonts w:ascii="Lohit Devanagari" w:hAnsi="Lohit Devanagari"/>
      <w:color w:val="auto"/>
      <w:kern w:val="2"/>
      <w:sz w:val="36"/>
    </w:rPr>
  </w:style>
  <w:style w:type="paragraph" w:styleId="Blue2">
    <w:name w:val="blue2"/>
    <w:basedOn w:val="Default"/>
    <w:qFormat/>
    <w:pPr>
      <w:spacing w:lineRule="atLeast" w:line="200" w:before="0" w:after="0"/>
    </w:pPr>
    <w:rPr>
      <w:rFonts w:ascii="Lohit Devanagari" w:hAnsi="Lohit Devanagari"/>
      <w:color w:val="auto"/>
      <w:kern w:val="2"/>
      <w:sz w:val="36"/>
    </w:rPr>
  </w:style>
  <w:style w:type="paragraph" w:styleId="Blue3">
    <w:name w:val="blue3"/>
    <w:basedOn w:val="Default"/>
    <w:qFormat/>
    <w:pPr>
      <w:spacing w:lineRule="atLeast" w:line="200" w:before="0" w:after="0"/>
    </w:pPr>
    <w:rPr>
      <w:rFonts w:ascii="Lohit Devanagari" w:hAnsi="Lohit Devanagari"/>
      <w:color w:val="auto"/>
      <w:kern w:val="2"/>
      <w:sz w:val="36"/>
    </w:rPr>
  </w:style>
  <w:style w:type="paragraph" w:styleId="Sun1">
    <w:name w:val="sun1"/>
    <w:basedOn w:val="Default"/>
    <w:qFormat/>
    <w:pPr>
      <w:spacing w:lineRule="atLeast" w:line="200" w:before="0" w:after="0"/>
    </w:pPr>
    <w:rPr>
      <w:rFonts w:ascii="Lohit Devanagari" w:hAnsi="Lohit Devanagari"/>
      <w:color w:val="auto"/>
      <w:kern w:val="2"/>
      <w:sz w:val="36"/>
    </w:rPr>
  </w:style>
  <w:style w:type="paragraph" w:styleId="Sun2">
    <w:name w:val="sun2"/>
    <w:basedOn w:val="Default"/>
    <w:qFormat/>
    <w:pPr>
      <w:spacing w:lineRule="atLeast" w:line="200" w:before="0" w:after="0"/>
    </w:pPr>
    <w:rPr>
      <w:rFonts w:ascii="Lohit Devanagari" w:hAnsi="Lohit Devanagari"/>
      <w:color w:val="auto"/>
      <w:kern w:val="2"/>
      <w:sz w:val="36"/>
    </w:rPr>
  </w:style>
  <w:style w:type="paragraph" w:styleId="Sun3">
    <w:name w:val="sun3"/>
    <w:basedOn w:val="Default"/>
    <w:qFormat/>
    <w:pPr>
      <w:spacing w:lineRule="atLeast" w:line="200" w:before="0" w:after="0"/>
    </w:pPr>
    <w:rPr>
      <w:rFonts w:ascii="Lohit Devanagari" w:hAnsi="Lohit Devanagari"/>
      <w:color w:val="auto"/>
      <w:kern w:val="2"/>
      <w:sz w:val="36"/>
    </w:rPr>
  </w:style>
  <w:style w:type="paragraph" w:styleId="Earth1">
    <w:name w:val="earth1"/>
    <w:basedOn w:val="Default"/>
    <w:qFormat/>
    <w:pPr>
      <w:spacing w:lineRule="atLeast" w:line="200" w:before="0" w:after="0"/>
    </w:pPr>
    <w:rPr>
      <w:rFonts w:ascii="Lohit Devanagari" w:hAnsi="Lohit Devanagari"/>
      <w:color w:val="auto"/>
      <w:kern w:val="2"/>
      <w:sz w:val="36"/>
    </w:rPr>
  </w:style>
  <w:style w:type="paragraph" w:styleId="Earth2">
    <w:name w:val="earth2"/>
    <w:basedOn w:val="Default"/>
    <w:qFormat/>
    <w:pPr>
      <w:spacing w:lineRule="atLeast" w:line="200" w:before="0" w:after="0"/>
    </w:pPr>
    <w:rPr>
      <w:rFonts w:ascii="Lohit Devanagari" w:hAnsi="Lohit Devanagari"/>
      <w:color w:val="auto"/>
      <w:kern w:val="2"/>
      <w:sz w:val="36"/>
    </w:rPr>
  </w:style>
  <w:style w:type="paragraph" w:styleId="Earth3">
    <w:name w:val="earth3"/>
    <w:basedOn w:val="Default"/>
    <w:qFormat/>
    <w:pPr>
      <w:spacing w:lineRule="atLeast" w:line="200" w:before="0" w:after="0"/>
    </w:pPr>
    <w:rPr>
      <w:rFonts w:ascii="Lohit Devanagari" w:hAnsi="Lohit Devanagari"/>
      <w:color w:val="auto"/>
      <w:kern w:val="2"/>
      <w:sz w:val="36"/>
    </w:rPr>
  </w:style>
  <w:style w:type="paragraph" w:styleId="Green1">
    <w:name w:val="green1"/>
    <w:basedOn w:val="Default"/>
    <w:qFormat/>
    <w:pPr>
      <w:spacing w:lineRule="atLeast" w:line="200" w:before="0" w:after="0"/>
    </w:pPr>
    <w:rPr>
      <w:rFonts w:ascii="Lohit Devanagari" w:hAnsi="Lohit Devanagari"/>
      <w:color w:val="auto"/>
      <w:kern w:val="2"/>
      <w:sz w:val="36"/>
    </w:rPr>
  </w:style>
  <w:style w:type="paragraph" w:styleId="Green2">
    <w:name w:val="green2"/>
    <w:basedOn w:val="Default"/>
    <w:qFormat/>
    <w:pPr>
      <w:spacing w:lineRule="atLeast" w:line="200" w:before="0" w:after="0"/>
    </w:pPr>
    <w:rPr>
      <w:rFonts w:ascii="Lohit Devanagari" w:hAnsi="Lohit Devanagari"/>
      <w:color w:val="auto"/>
      <w:kern w:val="2"/>
      <w:sz w:val="36"/>
    </w:rPr>
  </w:style>
  <w:style w:type="paragraph" w:styleId="Green3">
    <w:name w:val="green3"/>
    <w:basedOn w:val="Default"/>
    <w:qFormat/>
    <w:pPr>
      <w:spacing w:lineRule="atLeast" w:line="200" w:before="0" w:after="0"/>
    </w:pPr>
    <w:rPr>
      <w:rFonts w:ascii="Lohit Devanagari" w:hAnsi="Lohit Devanagari"/>
      <w:color w:val="auto"/>
      <w:kern w:val="2"/>
      <w:sz w:val="36"/>
    </w:rPr>
  </w:style>
  <w:style w:type="paragraph" w:styleId="Seetang1">
    <w:name w:val="seetang1"/>
    <w:basedOn w:val="Default"/>
    <w:qFormat/>
    <w:pPr>
      <w:spacing w:lineRule="atLeast" w:line="200" w:before="0" w:after="0"/>
    </w:pPr>
    <w:rPr>
      <w:rFonts w:ascii="Lohit Devanagari" w:hAnsi="Lohit Devanagari"/>
      <w:color w:val="auto"/>
      <w:kern w:val="2"/>
      <w:sz w:val="36"/>
    </w:rPr>
  </w:style>
  <w:style w:type="paragraph" w:styleId="Seetang2">
    <w:name w:val="seetang2"/>
    <w:basedOn w:val="Default"/>
    <w:qFormat/>
    <w:pPr>
      <w:spacing w:lineRule="atLeast" w:line="200" w:before="0" w:after="0"/>
    </w:pPr>
    <w:rPr>
      <w:rFonts w:ascii="Lohit Devanagari" w:hAnsi="Lohit Devanagari"/>
      <w:color w:val="auto"/>
      <w:kern w:val="2"/>
      <w:sz w:val="36"/>
    </w:rPr>
  </w:style>
  <w:style w:type="paragraph" w:styleId="Seetang3">
    <w:name w:val="seetang3"/>
    <w:basedOn w:val="Default"/>
    <w:qFormat/>
    <w:pPr>
      <w:spacing w:lineRule="atLeast" w:line="200" w:before="0" w:after="0"/>
    </w:pPr>
    <w:rPr>
      <w:rFonts w:ascii="Lohit Devanagari" w:hAnsi="Lohit Devanagari"/>
      <w:color w:val="auto"/>
      <w:kern w:val="2"/>
      <w:sz w:val="36"/>
    </w:rPr>
  </w:style>
  <w:style w:type="paragraph" w:styleId="Lightblue1">
    <w:name w:val="lightblue1"/>
    <w:basedOn w:val="Default"/>
    <w:qFormat/>
    <w:pPr>
      <w:spacing w:lineRule="atLeast" w:line="200" w:before="0" w:after="0"/>
    </w:pPr>
    <w:rPr>
      <w:rFonts w:ascii="Lohit Devanagari" w:hAnsi="Lohit Devanagari"/>
      <w:color w:val="auto"/>
      <w:kern w:val="2"/>
      <w:sz w:val="36"/>
    </w:rPr>
  </w:style>
  <w:style w:type="paragraph" w:styleId="Lightblue2">
    <w:name w:val="lightblue2"/>
    <w:basedOn w:val="Default"/>
    <w:qFormat/>
    <w:pPr>
      <w:spacing w:lineRule="atLeast" w:line="200" w:before="0" w:after="0"/>
    </w:pPr>
    <w:rPr>
      <w:rFonts w:ascii="Lohit Devanagari" w:hAnsi="Lohit Devanagari"/>
      <w:color w:val="auto"/>
      <w:kern w:val="2"/>
      <w:sz w:val="36"/>
    </w:rPr>
  </w:style>
  <w:style w:type="paragraph" w:styleId="Lightblue3">
    <w:name w:val="lightblue3"/>
    <w:basedOn w:val="Default"/>
    <w:qFormat/>
    <w:pPr>
      <w:spacing w:lineRule="atLeast" w:line="200" w:before="0" w:after="0"/>
    </w:pPr>
    <w:rPr>
      <w:rFonts w:ascii="Lohit Devanagari" w:hAnsi="Lohit Devanagari"/>
      <w:color w:val="auto"/>
      <w:kern w:val="2"/>
      <w:sz w:val="36"/>
    </w:rPr>
  </w:style>
  <w:style w:type="paragraph" w:styleId="Yellow1">
    <w:name w:val="yellow1"/>
    <w:basedOn w:val="Default"/>
    <w:qFormat/>
    <w:pPr>
      <w:spacing w:lineRule="atLeast" w:line="200" w:before="0" w:after="0"/>
    </w:pPr>
    <w:rPr>
      <w:rFonts w:ascii="Lohit Devanagari" w:hAnsi="Lohit Devanagari"/>
      <w:color w:val="auto"/>
      <w:kern w:val="2"/>
      <w:sz w:val="36"/>
    </w:rPr>
  </w:style>
  <w:style w:type="paragraph" w:styleId="Yellow2">
    <w:name w:val="yellow2"/>
    <w:basedOn w:val="Default"/>
    <w:qFormat/>
    <w:pPr>
      <w:spacing w:lineRule="atLeast" w:line="200" w:before="0" w:after="0"/>
    </w:pPr>
    <w:rPr>
      <w:rFonts w:ascii="Lohit Devanagari" w:hAnsi="Lohit Devanagari"/>
      <w:color w:val="auto"/>
      <w:kern w:val="2"/>
      <w:sz w:val="36"/>
    </w:rPr>
  </w:style>
  <w:style w:type="paragraph" w:styleId="Yellow3">
    <w:name w:val="yellow3"/>
    <w:basedOn w:val="Default"/>
    <w:qFormat/>
    <w:pPr>
      <w:spacing w:lineRule="atLeast" w:line="200" w:before="0" w:after="0"/>
    </w:pPr>
    <w:rPr>
      <w:rFonts w:ascii="Lohit Devanagari" w:hAnsi="Lohit Devanagari"/>
      <w:color w:val="auto"/>
      <w:kern w:val="2"/>
      <w:sz w:val="36"/>
    </w:rPr>
  </w:style>
  <w:style w:type="paragraph" w:styleId="Objetsdarrireplan">
    <w:name w:val="Objets d'arrière-plan"/>
    <w:qFormat/>
    <w:pPr>
      <w:widowControl/>
      <w:suppressAutoHyphens w:val="true"/>
      <w:bidi w:val="0"/>
      <w:spacing w:before="0" w:after="0"/>
      <w:jc w:val="left"/>
    </w:pPr>
    <w:rPr>
      <w:rFonts w:ascii="Liberation Serif" w:hAnsi="Liberation Serif" w:eastAsia="DejaVu Sans" w:cs="Liberation Sans"/>
      <w:color w:val="auto"/>
      <w:kern w:val="2"/>
      <w:sz w:val="24"/>
      <w:szCs w:val="24"/>
      <w:lang w:val="eu-ES" w:eastAsia="zh-CN" w:bidi="hi-IN"/>
    </w:rPr>
  </w:style>
  <w:style w:type="paragraph" w:styleId="Arrireplan">
    <w:name w:val="Arrière-plan"/>
    <w:qFormat/>
    <w:pPr>
      <w:widowControl/>
      <w:suppressAutoHyphens w:val="true"/>
      <w:bidi w:val="0"/>
      <w:spacing w:before="0" w:after="0"/>
      <w:jc w:val="left"/>
    </w:pPr>
    <w:rPr>
      <w:rFonts w:ascii="Liberation Serif" w:hAnsi="Liberation Serif" w:eastAsia="DejaVu Sans" w:cs="Liberation Sans"/>
      <w:color w:val="auto"/>
      <w:kern w:val="2"/>
      <w:sz w:val="24"/>
      <w:szCs w:val="24"/>
      <w:lang w:val="eu-ES" w:eastAsia="zh-CN" w:bidi="hi-IN"/>
    </w:rPr>
  </w:style>
  <w:style w:type="paragraph" w:styleId="Notes">
    <w:name w:val="Notes"/>
    <w:qFormat/>
    <w:pPr>
      <w:widowControl/>
      <w:suppressAutoHyphens w:val="true"/>
      <w:bidi w:val="0"/>
      <w:spacing w:before="0" w:after="0"/>
      <w:ind w:left="340" w:hanging="340"/>
      <w:jc w:val="left"/>
    </w:pPr>
    <w:rPr>
      <w:rFonts w:ascii="Lohit Devanagari" w:hAnsi="Lohit Devanagari" w:eastAsia="DejaVu Sans" w:cs="Liberation Sans"/>
      <w:b w:val="false"/>
      <w:i w:val="false"/>
      <w:strike w:val="false"/>
      <w:dstrike w:val="false"/>
      <w:outline w:val="false"/>
      <w:shadow w:val="false"/>
      <w:color w:val="auto"/>
      <w:kern w:val="2"/>
      <w:sz w:val="40"/>
      <w:szCs w:val="24"/>
      <w:u w:val="none"/>
      <w:em w:val="none"/>
      <w:lang w:val="eu-ES" w:eastAsia="zh-CN" w:bidi="hi-IN"/>
    </w:rPr>
  </w:style>
  <w:style w:type="paragraph" w:styleId="Plan1">
    <w:name w:val="Plan 1"/>
    <w:qFormat/>
    <w:pPr>
      <w:widowControl/>
      <w:suppressAutoHyphens w:val="true"/>
      <w:bidi w:val="0"/>
      <w:spacing w:before="283" w:after="0"/>
      <w:jc w:val="left"/>
    </w:pPr>
    <w:rPr>
      <w:rFonts w:ascii="Lohit Devanagari" w:hAnsi="Lohit Devanagari" w:eastAsia="DejaVu Sans" w:cs="Liberation Sans"/>
      <w:b w:val="false"/>
      <w:i w:val="false"/>
      <w:strike w:val="false"/>
      <w:dstrike w:val="false"/>
      <w:outline w:val="false"/>
      <w:shadow w:val="false"/>
      <w:color w:val="auto"/>
      <w:kern w:val="2"/>
      <w:sz w:val="63"/>
      <w:szCs w:val="24"/>
      <w:u w:val="none"/>
      <w:em w:val="none"/>
      <w:lang w:val="eu-ES" w:eastAsia="zh-CN" w:bidi="hi-IN"/>
    </w:rPr>
  </w:style>
  <w:style w:type="paragraph" w:styleId="Plan2">
    <w:name w:val="Plan 2"/>
    <w:basedOn w:val="Plan1"/>
    <w:qFormat/>
    <w:pPr>
      <w:spacing w:before="227" w:after="0"/>
    </w:pPr>
    <w:rPr>
      <w:rFonts w:ascii="Lohit Devanagari" w:hAnsi="Lohit Devanagari"/>
      <w:b w:val="false"/>
      <w:i w:val="false"/>
      <w:strike w:val="false"/>
      <w:dstrike w:val="false"/>
      <w:outline w:val="false"/>
      <w:shadow w:val="false"/>
      <w:color w:val="auto"/>
      <w:kern w:val="2"/>
      <w:sz w:val="56"/>
      <w:u w:val="none"/>
      <w:em w:val="none"/>
    </w:rPr>
  </w:style>
  <w:style w:type="paragraph" w:styleId="Plan3">
    <w:name w:val="Plan 3"/>
    <w:basedOn w:val="Plan2"/>
    <w:qFormat/>
    <w:pPr>
      <w:spacing w:before="170" w:after="0"/>
    </w:pPr>
    <w:rPr>
      <w:rFonts w:ascii="Lohit Devanagari" w:hAnsi="Lohit Devanagari"/>
      <w:b w:val="false"/>
      <w:i w:val="false"/>
      <w:strike w:val="false"/>
      <w:dstrike w:val="false"/>
      <w:outline w:val="false"/>
      <w:shadow w:val="false"/>
      <w:color w:val="auto"/>
      <w:kern w:val="2"/>
      <w:sz w:val="48"/>
      <w:u w:val="none"/>
      <w:em w:val="none"/>
    </w:rPr>
  </w:style>
  <w:style w:type="paragraph" w:styleId="Plan4">
    <w:name w:val="Plan 4"/>
    <w:basedOn w:val="Plan3"/>
    <w:qFormat/>
    <w:pPr>
      <w:spacing w:before="113" w:after="0"/>
    </w:pPr>
    <w:rPr>
      <w:rFonts w:ascii="Lohit Devanagari" w:hAnsi="Lohit Devanagari"/>
      <w:b w:val="false"/>
      <w:i w:val="false"/>
      <w:strike w:val="false"/>
      <w:dstrike w:val="false"/>
      <w:outline w:val="false"/>
      <w:shadow w:val="false"/>
      <w:color w:val="auto"/>
      <w:kern w:val="2"/>
      <w:sz w:val="40"/>
      <w:u w:val="none"/>
      <w:em w:val="none"/>
    </w:rPr>
  </w:style>
  <w:style w:type="paragraph" w:styleId="Plan5">
    <w:name w:val="Plan 5"/>
    <w:basedOn w:val="Plan4"/>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Plan6">
    <w:name w:val="Plan 6"/>
    <w:basedOn w:val="Plan5"/>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Plan7">
    <w:name w:val="Plan 7"/>
    <w:basedOn w:val="Plan6"/>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Plan8">
    <w:name w:val="Plan 8"/>
    <w:basedOn w:val="Plan7"/>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 w:type="paragraph" w:styleId="Plan9">
    <w:name w:val="Plan 9"/>
    <w:basedOn w:val="Plan8"/>
    <w:qFormat/>
    <w:pPr>
      <w:spacing w:before="57" w:after="0"/>
    </w:pPr>
    <w:rPr>
      <w:rFonts w:ascii="Lohit Devanagari" w:hAnsi="Lohit Devanagari"/>
      <w:b w:val="false"/>
      <w:i w:val="false"/>
      <w:strike w:val="false"/>
      <w:dstrike w:val="false"/>
      <w:outline w:val="false"/>
      <w:shadow w:val="false"/>
      <w:color w:val="auto"/>
      <w:kern w:val="2"/>
      <w:sz w:val="40"/>
      <w:u w:val="none"/>
      <w:em w:val="none"/>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145</TotalTime>
  <Application>LibreOffice/7.0.4.2$Linux_X86_64 LibreOffice_project/00$Build-2</Application>
  <AppVersion>15.0000</AppVersion>
  <Pages>1</Pages>
  <Words>214</Words>
  <Characters>1526</Characters>
  <CharactersWithSpaces>1727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2025-08-18T10:26:42Z</dcterms:created>
  <dc:creator/>
  <dc:description/>
  <dc:language>eu-ES</dc:language>
  <cp:lastModifiedBy/>
  <cp:lastPrinted>2025-09-18T15:19:57Z</cp:lastPrinted>
  <dcterms:modified xsi:type="dcterms:W3CDTF">2025-09-25T12:10:29Z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file>